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81D869">
      <w:pPr>
        <w:widowControl w:val="0"/>
        <w:jc w:val="center"/>
        <w:rPr>
          <w:rStyle w:val="11"/>
          <w:rFonts w:hint="eastAsia" w:ascii="黑体" w:hAnsi="宋体" w:eastAsia="黑体" w:cs="黑体"/>
          <w:i w:val="0"/>
          <w:iCs w:val="0"/>
          <w:caps w:val="0"/>
          <w:color w:val="000000"/>
          <w:spacing w:val="0"/>
          <w:kern w:val="0"/>
          <w:sz w:val="72"/>
          <w:szCs w:val="72"/>
          <w:highlight w:val="none"/>
          <w:shd w:val="clear" w:fill="FFFFFF"/>
          <w:lang w:val="en-US" w:eastAsia="zh-CN" w:bidi="ar"/>
        </w:rPr>
        <w:sectPr>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column">
                  <wp:posOffset>-316230</wp:posOffset>
                </wp:positionH>
                <wp:positionV relativeFrom="paragraph">
                  <wp:posOffset>-349250</wp:posOffset>
                </wp:positionV>
                <wp:extent cx="5954395" cy="1885315"/>
                <wp:effectExtent l="0" t="0" r="0" b="14605"/>
                <wp:wrapNone/>
                <wp:docPr id="7" name="组合 7"/>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7D56273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8"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D606145">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9"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4.9pt;margin-top:-27.5pt;height:148.45pt;width:468.85pt;z-index:251661312;mso-width-relative:page;mso-height-relative:page;" coordorigin="12098,1831" coordsize="9377,2969" o:gfxdata="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PkyA8fcAAAACwEAAA8AAAAAAAAAAQAgAAAAIgAAAGRycy9kb3ducmV2LnhtbFBLAQIUABQAAAAI&#10;AIdO4kAWiHrRPwMAAEQJAAAOAAAAAAAAAAEAIAAAACs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D56273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组合 6" o:spid="_x0000_s1026" o:spt="203" style="position:absolute;left:12098;top:3193;height:1607;width:9377;" coordorigin="6119,2843" coordsize="9377,1607"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D606145">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直接连接符 4" o:spid="_x0000_s1026" o:spt="20" style="position:absolute;left:6226;top:4450;height:0;width:8700;" filled="f" stroked="t" coordsize="21600,21600" o:gfxdata="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4jeb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2336" behindDoc="0" locked="0" layoutInCell="1" allowOverlap="1">
            <wp:simplePos x="0" y="0"/>
            <wp:positionH relativeFrom="column">
              <wp:posOffset>-130810</wp:posOffset>
            </wp:positionH>
            <wp:positionV relativeFrom="margin">
              <wp:posOffset>-63500</wp:posOffset>
            </wp:positionV>
            <wp:extent cx="506095" cy="506095"/>
            <wp:effectExtent l="0" t="0" r="8255" b="8255"/>
            <wp:wrapNone/>
            <wp:docPr id="10" name="图片 10" descr="32313539313538323b32313539313537353bb5e7c4d4b0ecb9ab"/>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91575&quot;,&quot;origin&quot;:0,&quot;type&quot;:&quot;icons&quot;,&quot;user&quot;:&quot;292216292&quot;}"/>
                  </s:tag>
                </a:ext>
              </a:extLst>
            </wp:cNvGraphicFramePr>
            <a:graphic xmlns:a="http://schemas.openxmlformats.org/drawingml/2006/main">
              <a:graphicData uri="http://schemas.openxmlformats.org/drawingml/2006/picture">
                <pic:pic xmlns:pic="http://schemas.openxmlformats.org/drawingml/2006/picture">
                  <pic:nvPicPr>
                    <pic:cNvPr id="10" name="图片 10" descr="32313539313538323b32313539313537353bb5e7c4d4b0ecb9ab"/>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0" y="0"/>
                      <a:ext cx="506095" cy="50609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column">
                  <wp:posOffset>-2488565</wp:posOffset>
                </wp:positionH>
                <wp:positionV relativeFrom="paragraph">
                  <wp:posOffset>2096135</wp:posOffset>
                </wp:positionV>
                <wp:extent cx="9053195" cy="1447165"/>
                <wp:effectExtent l="0" t="0" r="14605" b="635"/>
                <wp:wrapNone/>
                <wp:docPr id="11" name="组合 11"/>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195.95pt;margin-top:165.05pt;height:113.95pt;width:712.85pt;z-index:251663360;mso-width-relative:page;mso-height-relative:page;" coordorigin="-3504,4387" coordsize="19200,2716" o:gfxdata="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lGcAU9sAAAANAQAADwAAAAAAAAABACAAAAAiAAAAZHJzL2Rvd25y&#10;ZXYueG1sUEsBAhQAFAAAAAgAh07iQAntZ6HDAwAAgwwAAA4AAAAAAAAAAQAgAAAAKgEAAGRycy9l&#10;Mm9Eb2MueG1sUEsFBgAAAAAGAAYAWQEAAF8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64384" behindDoc="0" locked="0" layoutInCell="1" allowOverlap="1">
            <wp:simplePos x="0" y="0"/>
            <wp:positionH relativeFrom="column">
              <wp:posOffset>-80010</wp:posOffset>
            </wp:positionH>
            <wp:positionV relativeFrom="paragraph">
              <wp:posOffset>2098675</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6"/>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2159000</wp:posOffset>
            </wp:positionH>
            <wp:positionV relativeFrom="paragraph">
              <wp:posOffset>2098675</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7"/>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4385945</wp:posOffset>
            </wp:positionH>
            <wp:positionV relativeFrom="paragraph">
              <wp:posOffset>2098675</wp:posOffset>
            </wp:positionV>
            <wp:extent cx="2162810" cy="1310640"/>
            <wp:effectExtent l="0" t="0" r="8890" b="3810"/>
            <wp:wrapNone/>
            <wp:docPr id="13"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8"/>
                    <a:stretch>
                      <a:fillRect/>
                    </a:stretch>
                  </pic:blipFill>
                  <pic:spPr>
                    <a:xfrm>
                      <a:off x="0" y="0"/>
                      <a:ext cx="2162810" cy="1310640"/>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286385</wp:posOffset>
                </wp:positionH>
                <wp:positionV relativeFrom="paragraph">
                  <wp:posOffset>5445125</wp:posOffset>
                </wp:positionV>
                <wp:extent cx="5482590" cy="1066800"/>
                <wp:effectExtent l="0" t="0" r="0" b="0"/>
                <wp:wrapNone/>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wps:spPr>
                      <wps:txbx>
                        <w:txbxContent>
                          <w:p w14:paraId="0B56A541">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360302</w:t>
                            </w:r>
                          </w:p>
                          <w:p w14:paraId="133CFF58">
                            <w:pPr>
                              <w:spacing w:line="600" w:lineRule="auto"/>
                              <w:jc w:val="left"/>
                              <w:rPr>
                                <w:rFonts w:hint="eastAsia" w:ascii="楷体_GB2312" w:hAnsi="楷体_GB2312" w:eastAsia="楷体_GB2312" w:cs="楷体_GB2312"/>
                                <w:color w:val="000000"/>
                                <w:sz w:val="40"/>
                                <w:szCs w:val="40"/>
                                <w:lang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河北城乡建设学校</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2.55pt;margin-top:428.75pt;height:84pt;width:431.7pt;z-index:251667456;mso-width-relative:page;mso-height-relative:page;" filled="f" stroked="f" coordsize="21600,21600" o:gfxdata="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ig&#10;XhDXAAAACwEAAA8AAAAAAAAAAQAgAAAAIgAAAGRycy9kb3ducmV2LnhtbFBLAQIUABQAAAAIAIdO&#10;4kCBX5sQJAIAACsEAAAOAAAAAAAAAAEAIAAAACYBAABkcnMvZTJvRG9jLnhtbFBLBQYAAAAABgAG&#10;AFkBAAC8BQAAAAA=&#10;">
                <v:fill on="f" focussize="0,0"/>
                <v:stroke on="f" miterlimit="8" joinstyle="miter"/>
                <v:imagedata o:title=""/>
                <o:lock v:ext="edit" aspectratio="f"/>
                <v:textbox>
                  <w:txbxContent>
                    <w:p w14:paraId="0B56A541">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360302</w:t>
                      </w:r>
                    </w:p>
                    <w:p w14:paraId="133CFF58">
                      <w:pPr>
                        <w:spacing w:line="600" w:lineRule="auto"/>
                        <w:jc w:val="left"/>
                        <w:rPr>
                          <w:rFonts w:hint="eastAsia" w:ascii="楷体_GB2312" w:hAnsi="楷体_GB2312" w:eastAsia="楷体_GB2312" w:cs="楷体_GB2312"/>
                          <w:color w:val="000000"/>
                          <w:sz w:val="40"/>
                          <w:szCs w:val="40"/>
                          <w:lang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河北城乡建设学校</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1084580</wp:posOffset>
                </wp:positionH>
                <wp:positionV relativeFrom="paragraph">
                  <wp:posOffset>7906385</wp:posOffset>
                </wp:positionV>
                <wp:extent cx="3260090" cy="520700"/>
                <wp:effectExtent l="0" t="0" r="0" b="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14:paraId="52FA6F92">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5.4pt;margin-top:622.55pt;height:41pt;width:256.7pt;z-index:251668480;mso-width-relative:page;mso-height-relative:page;" filled="f" stroked="f" coordsize="21600,21600" o:gfxdata="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Wkn+naAAAADQEAAA8AAAAAAAAAAQAgAAAAIgAAAGRycy9kb3ducmV2LnhtbFBLAQIUABQAAAAI&#10;AIdO4kAJkZDvJAIAACoEAAAOAAAAAAAAAAEAIAAAACkBAABkcnMvZTJvRG9jLnhtbFBLBQYAAAAA&#10;BgAGAFkBAAC/BQAAAAA=&#10;">
                <v:fill on="f" focussize="0,0"/>
                <v:stroke on="f" miterlimit="8" joinstyle="miter"/>
                <v:imagedata o:title=""/>
                <o:lock v:ext="edit" aspectratio="f"/>
                <v:textbox>
                  <w:txbxContent>
                    <w:p w14:paraId="52FA6F92">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txbxContent>
                </v:textbox>
              </v:shape>
            </w:pict>
          </mc:Fallback>
        </mc:AlternateContent>
      </w:r>
      <w:r>
        <w:drawing>
          <wp:anchor distT="0" distB="0" distL="114300" distR="114300" simplePos="0" relativeHeight="251660288" behindDoc="0" locked="0" layoutInCell="1" allowOverlap="1">
            <wp:simplePos x="0" y="0"/>
            <wp:positionH relativeFrom="margin">
              <wp:posOffset>-2846070</wp:posOffset>
            </wp:positionH>
            <wp:positionV relativeFrom="margin">
              <wp:posOffset>267970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7FDA177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bookmarkStart w:id="0" w:name="_GoBack"/>
      <w:bookmarkEnd w:id="0"/>
      <w:r>
        <w:rPr>
          <w:rFonts w:hint="eastAsia" w:ascii="黑体" w:hAnsi="宋体" w:eastAsia="黑体" w:cs="黑体"/>
          <w:i w:val="0"/>
          <w:iCs w:val="0"/>
          <w:caps w:val="0"/>
          <w:color w:val="000000"/>
          <w:spacing w:val="0"/>
          <w:sz w:val="42"/>
          <w:szCs w:val="42"/>
          <w:highlight w:val="none"/>
          <w:shd w:val="clear" w:fill="FFFFFF"/>
        </w:rPr>
        <w:t>目    录</w:t>
      </w:r>
    </w:p>
    <w:p w14:paraId="7140A93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EF5628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0"/>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3"/>
          <w:szCs w:val="33"/>
          <w:highlight w:val="none"/>
          <w:shd w:val="clear" w:fill="FFFFFF"/>
        </w:rPr>
        <w:t>第一部分  </w:t>
      </w:r>
      <w:r>
        <w:rPr>
          <w:rFonts w:hint="eastAsia" w:ascii="黑体" w:hAnsi="宋体" w:eastAsia="黑体" w:cs="黑体"/>
          <w:i w:val="0"/>
          <w:iCs w:val="0"/>
          <w:caps w:val="0"/>
          <w:color w:val="000000"/>
          <w:spacing w:val="0"/>
          <w:sz w:val="33"/>
          <w:szCs w:val="33"/>
          <w:highlight w:val="none"/>
          <w:shd w:val="clear" w:fill="FFFFFF"/>
          <w:lang w:eastAsia="zh-CN"/>
        </w:rPr>
        <w:t>单位</w:t>
      </w:r>
      <w:r>
        <w:rPr>
          <w:rFonts w:hint="eastAsia" w:ascii="黑体" w:hAnsi="宋体" w:eastAsia="黑体" w:cs="黑体"/>
          <w:i w:val="0"/>
          <w:iCs w:val="0"/>
          <w:caps w:val="0"/>
          <w:color w:val="000000"/>
          <w:spacing w:val="0"/>
          <w:sz w:val="33"/>
          <w:szCs w:val="33"/>
          <w:highlight w:val="none"/>
          <w:shd w:val="clear" w:fill="FFFFFF"/>
        </w:rPr>
        <w:t>概况</w:t>
      </w:r>
    </w:p>
    <w:p w14:paraId="1AF60E7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ascii="仿宋_GB2312" w:hAnsi="仿宋_GB2312" w:eastAsia="仿宋_GB2312" w:cs="仿宋_GB2312"/>
          <w:i w:val="0"/>
          <w:iCs w:val="0"/>
          <w:caps w:val="0"/>
          <w:color w:val="000000"/>
          <w:spacing w:val="0"/>
          <w:sz w:val="33"/>
          <w:szCs w:val="33"/>
          <w:highlight w:val="none"/>
          <w:shd w:val="clear" w:fill="FFFFFF"/>
        </w:rPr>
        <w:t>一、</w:t>
      </w:r>
      <w:r>
        <w:rPr>
          <w:rFonts w:hint="eastAsia" w:ascii="仿宋_GB2312" w:hAnsi="仿宋_GB2312" w:eastAsia="仿宋_GB2312" w:cs="仿宋_GB2312"/>
          <w:i w:val="0"/>
          <w:iCs w:val="0"/>
          <w:caps w:val="0"/>
          <w:color w:val="000000"/>
          <w:spacing w:val="0"/>
          <w:sz w:val="33"/>
          <w:szCs w:val="33"/>
          <w:highlight w:val="none"/>
          <w:shd w:val="clear" w:fill="FFFFFF"/>
          <w:lang w:eastAsia="zh-CN"/>
        </w:rPr>
        <w:t>单位</w:t>
      </w:r>
      <w:r>
        <w:rPr>
          <w:rFonts w:ascii="仿宋_GB2312" w:hAnsi="仿宋_GB2312" w:eastAsia="仿宋_GB2312" w:cs="仿宋_GB2312"/>
          <w:i w:val="0"/>
          <w:iCs w:val="0"/>
          <w:caps w:val="0"/>
          <w:color w:val="000000"/>
          <w:spacing w:val="0"/>
          <w:sz w:val="33"/>
          <w:szCs w:val="33"/>
          <w:highlight w:val="none"/>
          <w:shd w:val="clear" w:fill="FFFFFF"/>
        </w:rPr>
        <w:t>职责</w:t>
      </w:r>
    </w:p>
    <w:p w14:paraId="0FB2E91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二、机构设置</w:t>
      </w:r>
    </w:p>
    <w:p w14:paraId="7CBB47A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t>第二部分  </w:t>
      </w:r>
      <w:r>
        <w:rPr>
          <w:rFonts w:hint="eastAsia" w:ascii="黑体" w:hAnsi="宋体" w:eastAsia="黑体" w:cs="黑体"/>
          <w:i w:val="0"/>
          <w:iCs w:val="0"/>
          <w:caps w:val="0"/>
          <w:color w:val="000000"/>
          <w:spacing w:val="0"/>
          <w:sz w:val="33"/>
          <w:szCs w:val="33"/>
          <w:highlight w:val="none"/>
          <w:shd w:val="clear" w:fill="FFFFFF"/>
          <w:lang w:val="en-US" w:eastAsia="zh-CN"/>
        </w:rPr>
        <w:t>2023</w:t>
      </w:r>
      <w:r>
        <w:rPr>
          <w:rFonts w:hint="eastAsia" w:ascii="黑体" w:hAnsi="宋体" w:eastAsia="黑体" w:cs="黑体"/>
          <w:i w:val="0"/>
          <w:iCs w:val="0"/>
          <w:caps w:val="0"/>
          <w:color w:val="000000"/>
          <w:spacing w:val="0"/>
          <w:sz w:val="33"/>
          <w:szCs w:val="33"/>
          <w:highlight w:val="none"/>
          <w:shd w:val="clear" w:fill="FFFFFF"/>
        </w:rPr>
        <w:t>年度</w:t>
      </w:r>
      <w:r>
        <w:rPr>
          <w:rFonts w:hint="eastAsia" w:ascii="黑体" w:hAnsi="宋体" w:eastAsia="黑体" w:cs="黑体"/>
          <w:i w:val="0"/>
          <w:iCs w:val="0"/>
          <w:caps w:val="0"/>
          <w:color w:val="000000"/>
          <w:spacing w:val="0"/>
          <w:sz w:val="33"/>
          <w:szCs w:val="33"/>
          <w:highlight w:val="none"/>
          <w:shd w:val="clear" w:fill="FFFFFF"/>
          <w:lang w:eastAsia="zh-CN"/>
        </w:rPr>
        <w:t>单位</w:t>
      </w:r>
      <w:r>
        <w:rPr>
          <w:rFonts w:hint="eastAsia" w:ascii="黑体" w:hAnsi="宋体" w:eastAsia="黑体" w:cs="黑体"/>
          <w:i w:val="0"/>
          <w:iCs w:val="0"/>
          <w:caps w:val="0"/>
          <w:color w:val="000000"/>
          <w:spacing w:val="0"/>
          <w:sz w:val="33"/>
          <w:szCs w:val="33"/>
          <w:highlight w:val="none"/>
          <w:shd w:val="clear" w:fill="FFFFFF"/>
        </w:rPr>
        <w:t>决算报表</w:t>
      </w:r>
    </w:p>
    <w:p w14:paraId="1BA8933B">
      <w:pPr>
        <w:widowControl/>
        <w:spacing w:after="160" w:line="58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收入支出决算总表</w:t>
      </w:r>
    </w:p>
    <w:p w14:paraId="695FF7C6">
      <w:pPr>
        <w:widowControl/>
        <w:spacing w:after="160" w:line="58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二、收入决算</w:t>
      </w:r>
      <w:r>
        <w:rPr>
          <w:rFonts w:hint="eastAsia" w:ascii="Times New Roman" w:hAnsi="Times New Roman" w:eastAsia="仿宋_GB2312" w:cs="Times New Roman"/>
          <w:sz w:val="32"/>
          <w:szCs w:val="32"/>
          <w:highlight w:val="none"/>
        </w:rPr>
        <w:t>表</w:t>
      </w:r>
    </w:p>
    <w:p w14:paraId="37E9DD66">
      <w:pPr>
        <w:widowControl/>
        <w:spacing w:after="160" w:line="58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三、支出决算</w:t>
      </w:r>
      <w:r>
        <w:rPr>
          <w:rFonts w:hint="eastAsia" w:ascii="Times New Roman" w:hAnsi="Times New Roman" w:eastAsia="仿宋_GB2312" w:cs="Times New Roman"/>
          <w:sz w:val="32"/>
          <w:szCs w:val="32"/>
          <w:highlight w:val="none"/>
        </w:rPr>
        <w:t>表</w:t>
      </w:r>
    </w:p>
    <w:p w14:paraId="6AF85FFB">
      <w:pPr>
        <w:widowControl/>
        <w:spacing w:after="160" w:line="58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四、</w:t>
      </w:r>
      <w:r>
        <w:rPr>
          <w:rFonts w:hint="eastAsia" w:ascii="Times New Roman" w:hAnsi="Times New Roman" w:eastAsia="仿宋_GB2312" w:cs="Times New Roman"/>
          <w:sz w:val="32"/>
          <w:szCs w:val="32"/>
          <w:highlight w:val="none"/>
        </w:rPr>
        <w:t>财政拨款收入支出决算总表</w:t>
      </w:r>
    </w:p>
    <w:p w14:paraId="0D1175F2">
      <w:pPr>
        <w:widowControl/>
        <w:spacing w:after="160" w:line="58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五、一般公共预算财政拨款支出决算表</w:t>
      </w:r>
    </w:p>
    <w:p w14:paraId="5A26FA69">
      <w:pPr>
        <w:widowControl/>
        <w:spacing w:after="160" w:line="58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六、一般公共预算财政拨款基本支出决算明细表</w:t>
      </w:r>
    </w:p>
    <w:p w14:paraId="0CEF23E3">
      <w:pPr>
        <w:widowControl/>
        <w:spacing w:after="160" w:line="58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七、政府性基金预算财政拨款收入支出决算表</w:t>
      </w:r>
    </w:p>
    <w:p w14:paraId="5392C13C">
      <w:pPr>
        <w:widowControl/>
        <w:spacing w:after="160" w:line="58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八</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国有资本经营预算财政拨款支出决算表</w:t>
      </w:r>
    </w:p>
    <w:p w14:paraId="31EBFB6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黑体" w:hAnsi="宋体" w:eastAsia="黑体" w:cs="黑体"/>
          <w:i w:val="0"/>
          <w:iCs w:val="0"/>
          <w:caps w:val="0"/>
          <w:color w:val="000000"/>
          <w:spacing w:val="0"/>
          <w:sz w:val="33"/>
          <w:szCs w:val="33"/>
          <w:highlight w:val="none"/>
          <w:shd w:val="clear" w:fill="FFFFFF"/>
        </w:rPr>
      </w:pPr>
      <w:r>
        <w:rPr>
          <w:rFonts w:hint="eastAsia" w:ascii="Times New Roman" w:hAnsi="Times New Roman" w:eastAsia="仿宋_GB2312" w:cs="Times New Roman"/>
          <w:sz w:val="32"/>
          <w:szCs w:val="32"/>
          <w:highlight w:val="none"/>
        </w:rPr>
        <w:t>九、财政拨款“三公”经费支出决算表</w:t>
      </w:r>
    </w:p>
    <w:p w14:paraId="210A596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3"/>
          <w:szCs w:val="33"/>
          <w:highlight w:val="none"/>
          <w:shd w:val="clear" w:fill="FFFFFF"/>
        </w:rPr>
        <w:t>第三部分  </w:t>
      </w:r>
      <w:r>
        <w:rPr>
          <w:rFonts w:hint="eastAsia" w:ascii="黑体" w:hAnsi="宋体" w:eastAsia="黑体" w:cs="黑体"/>
          <w:i w:val="0"/>
          <w:iCs w:val="0"/>
          <w:caps w:val="0"/>
          <w:color w:val="000000"/>
          <w:spacing w:val="0"/>
          <w:sz w:val="33"/>
          <w:szCs w:val="33"/>
          <w:highlight w:val="none"/>
          <w:shd w:val="clear" w:fill="FFFFFF"/>
          <w:lang w:val="en-US" w:eastAsia="zh-CN"/>
        </w:rPr>
        <w:t xml:space="preserve"> 2023</w:t>
      </w:r>
      <w:r>
        <w:rPr>
          <w:rFonts w:hint="eastAsia" w:ascii="黑体" w:hAnsi="宋体" w:eastAsia="黑体" w:cs="黑体"/>
          <w:i w:val="0"/>
          <w:iCs w:val="0"/>
          <w:caps w:val="0"/>
          <w:color w:val="000000"/>
          <w:spacing w:val="0"/>
          <w:sz w:val="33"/>
          <w:szCs w:val="33"/>
          <w:highlight w:val="none"/>
          <w:shd w:val="clear" w:fill="FFFFFF"/>
        </w:rPr>
        <w:t>年</w:t>
      </w:r>
      <w:r>
        <w:rPr>
          <w:rFonts w:hint="eastAsia" w:ascii="黑体" w:hAnsi="宋体" w:eastAsia="黑体" w:cs="黑体"/>
          <w:i w:val="0"/>
          <w:iCs w:val="0"/>
          <w:caps w:val="0"/>
          <w:color w:val="000000"/>
          <w:spacing w:val="0"/>
          <w:sz w:val="33"/>
          <w:szCs w:val="33"/>
          <w:highlight w:val="none"/>
          <w:shd w:val="clear" w:fill="FFFFFF"/>
          <w:lang w:eastAsia="zh-CN"/>
        </w:rPr>
        <w:t>单位</w:t>
      </w:r>
      <w:r>
        <w:rPr>
          <w:rFonts w:hint="eastAsia" w:ascii="黑体" w:hAnsi="宋体" w:eastAsia="黑体" w:cs="黑体"/>
          <w:i w:val="0"/>
          <w:iCs w:val="0"/>
          <w:caps w:val="0"/>
          <w:color w:val="000000"/>
          <w:spacing w:val="0"/>
          <w:sz w:val="33"/>
          <w:szCs w:val="33"/>
          <w:highlight w:val="none"/>
          <w:shd w:val="clear" w:fill="FFFFFF"/>
        </w:rPr>
        <w:t>决算情况说明</w:t>
      </w:r>
    </w:p>
    <w:p w14:paraId="6CC55AF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default" w:ascii="仿宋_GB2312" w:hAnsi="仿宋_GB2312" w:eastAsia="仿宋_GB2312" w:cs="仿宋_GB2312"/>
          <w:i w:val="0"/>
          <w:iCs w:val="0"/>
          <w:caps w:val="0"/>
          <w:color w:val="000000"/>
          <w:spacing w:val="0"/>
          <w:sz w:val="33"/>
          <w:szCs w:val="33"/>
          <w:highlight w:val="none"/>
          <w:shd w:val="clear" w:fill="FFFFFF"/>
        </w:rPr>
        <w:t> 一、收入支出决算总体情况说明</w:t>
      </w:r>
    </w:p>
    <w:p w14:paraId="7A5D8E9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二、收入决算情况说明</w:t>
      </w:r>
    </w:p>
    <w:p w14:paraId="2ECF29E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三、支出决算情况说明</w:t>
      </w:r>
    </w:p>
    <w:p w14:paraId="682C871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四、财政拨款收入支出决算总体情况说明</w:t>
      </w:r>
    </w:p>
    <w:p w14:paraId="7E8C72C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五、财政拨款“三公”经费支出决算情况说明</w:t>
      </w:r>
    </w:p>
    <w:p w14:paraId="7A724F4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六、机关运行经费情况</w:t>
      </w:r>
    </w:p>
    <w:p w14:paraId="453BDEA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七、政府采购情况</w:t>
      </w:r>
    </w:p>
    <w:p w14:paraId="3B7BD66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仿宋_GB2312" w:hAnsi="仿宋_GB2312" w:eastAsia="仿宋_GB2312" w:cs="仿宋_GB2312"/>
          <w:i w:val="0"/>
          <w:iCs w:val="0"/>
          <w:caps w:val="0"/>
          <w:color w:val="000000"/>
          <w:spacing w:val="0"/>
          <w:sz w:val="33"/>
          <w:szCs w:val="33"/>
          <w:highlight w:val="none"/>
          <w:shd w:val="clear" w:fill="FFFFFF"/>
        </w:rPr>
      </w:pPr>
      <w:r>
        <w:rPr>
          <w:rFonts w:hint="default" w:ascii="仿宋_GB2312" w:hAnsi="仿宋_GB2312" w:eastAsia="仿宋_GB2312" w:cs="仿宋_GB2312"/>
          <w:i w:val="0"/>
          <w:iCs w:val="0"/>
          <w:caps w:val="0"/>
          <w:color w:val="000000"/>
          <w:spacing w:val="0"/>
          <w:sz w:val="33"/>
          <w:szCs w:val="33"/>
          <w:highlight w:val="none"/>
          <w:shd w:val="clear" w:fill="FFFFFF"/>
        </w:rPr>
        <w:t>八、国有资产占用情况</w:t>
      </w:r>
    </w:p>
    <w:p w14:paraId="3919D18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九、预算绩效情况说明</w:t>
      </w:r>
    </w:p>
    <w:p w14:paraId="7544D7D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default" w:ascii="Arial" w:hAnsi="Arial" w:eastAsia="Arial" w:cs="Arial"/>
          <w:i w:val="0"/>
          <w:iCs w:val="0"/>
          <w:caps w:val="0"/>
          <w:color w:val="000000"/>
          <w:spacing w:val="0"/>
          <w:sz w:val="18"/>
          <w:szCs w:val="18"/>
          <w:highlight w:val="none"/>
        </w:rPr>
      </w:pPr>
      <w:r>
        <w:rPr>
          <w:rFonts w:hint="default" w:ascii="仿宋_GB2312" w:hAnsi="仿宋_GB2312" w:eastAsia="仿宋_GB2312" w:cs="仿宋_GB2312"/>
          <w:i w:val="0"/>
          <w:iCs w:val="0"/>
          <w:caps w:val="0"/>
          <w:color w:val="000000"/>
          <w:spacing w:val="0"/>
          <w:sz w:val="33"/>
          <w:szCs w:val="33"/>
          <w:highlight w:val="none"/>
          <w:shd w:val="clear" w:fill="FFFFFF"/>
        </w:rPr>
        <w:t>十、其他需要说明的情况</w:t>
      </w:r>
    </w:p>
    <w:p w14:paraId="603E434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3"/>
          <w:szCs w:val="33"/>
          <w:highlight w:val="none"/>
          <w:shd w:val="clear" w:fill="FFFFFF"/>
        </w:rPr>
        <w:t>第四部分  名词解释</w:t>
      </w:r>
    </w:p>
    <w:p w14:paraId="470FD9D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A5154F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EC3E4E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ED0EED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F0A8C5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ACA241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F4A4A7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3829362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674D359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6D344C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0A0FF4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C30113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315BF82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CCC290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6CA00D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3A9CF7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EBD3E9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0350ED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F06228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4BC1B5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26FE29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7F50B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C83FC8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DF837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0F446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6FAB22A">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3CD1637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2A3AA1C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1.贯彻国家的教育方针，与生产劳动相结合，培养德、智、体等全面发展的人才。</w:t>
      </w:r>
    </w:p>
    <w:p w14:paraId="7B90177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 xml:space="preserve">2.按照国家有关法律自主管理，组织实施教育教学活动。 </w:t>
      </w:r>
    </w:p>
    <w:p w14:paraId="7EFAA65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3.对招收的学生进行学籍管理，颁发相应的学业证书。</w:t>
      </w:r>
    </w:p>
    <w:p w14:paraId="2A320A9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 xml:space="preserve">4.以培养技能型人才为中心，教学实践并重。 </w:t>
      </w:r>
    </w:p>
    <w:p w14:paraId="08A09D9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5.依法收费，依法接受监督。</w:t>
      </w:r>
    </w:p>
    <w:p w14:paraId="478A9C6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p>
    <w:p w14:paraId="5911AE4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二、机构设置</w:t>
      </w:r>
    </w:p>
    <w:p w14:paraId="67F7039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宋体" w:eastAsia="仿宋_GB2312" w:cs="宋体"/>
          <w:snapToGrid w:val="0"/>
          <w:color w:val="000000"/>
          <w:kern w:val="0"/>
          <w:sz w:val="32"/>
          <w:szCs w:val="32"/>
          <w:lang w:val="zh-CN" w:eastAsia="zh-CN" w:bidi="ar-SA"/>
        </w:rPr>
      </w:pPr>
      <w:r>
        <w:rPr>
          <w:rFonts w:hint="default" w:ascii="仿宋_GB2312" w:hAnsi="宋体" w:eastAsia="仿宋_GB2312" w:cs="宋体"/>
          <w:snapToGrid w:val="0"/>
          <w:color w:val="000000"/>
          <w:kern w:val="0"/>
          <w:sz w:val="32"/>
          <w:szCs w:val="32"/>
          <w:lang w:val="zh-CN" w:eastAsia="zh-CN" w:bidi="ar-SA"/>
        </w:rPr>
        <w:t>从决算编报</w:t>
      </w:r>
      <w:r>
        <w:rPr>
          <w:rFonts w:hint="eastAsia" w:ascii="仿宋_GB2312" w:hAnsi="宋体" w:eastAsia="仿宋_GB2312" w:cs="宋体"/>
          <w:snapToGrid w:val="0"/>
          <w:color w:val="000000"/>
          <w:kern w:val="0"/>
          <w:sz w:val="32"/>
          <w:szCs w:val="32"/>
          <w:lang w:val="en-US" w:eastAsia="zh-CN" w:bidi="ar-SA"/>
        </w:rPr>
        <w:t>单位</w:t>
      </w:r>
      <w:r>
        <w:rPr>
          <w:rFonts w:hint="default" w:ascii="仿宋_GB2312" w:hAnsi="宋体" w:eastAsia="仿宋_GB2312" w:cs="宋体"/>
          <w:snapToGrid w:val="0"/>
          <w:color w:val="000000"/>
          <w:kern w:val="0"/>
          <w:sz w:val="32"/>
          <w:szCs w:val="32"/>
          <w:lang w:val="zh-CN" w:eastAsia="zh-CN" w:bidi="ar-SA"/>
        </w:rPr>
        <w:t>构成看，纳入</w:t>
      </w:r>
      <w:r>
        <w:rPr>
          <w:rFonts w:hint="eastAsia" w:ascii="仿宋_GB2312" w:hAnsi="宋体" w:eastAsia="仿宋_GB2312" w:cs="宋体"/>
          <w:snapToGrid w:val="0"/>
          <w:color w:val="000000"/>
          <w:kern w:val="0"/>
          <w:sz w:val="32"/>
          <w:szCs w:val="32"/>
          <w:lang w:val="en-US" w:eastAsia="zh-CN" w:bidi="ar-SA"/>
        </w:rPr>
        <w:t>2023</w:t>
      </w:r>
      <w:r>
        <w:rPr>
          <w:rFonts w:hint="default" w:ascii="仿宋_GB2312" w:hAnsi="宋体" w:eastAsia="仿宋_GB2312" w:cs="宋体"/>
          <w:snapToGrid w:val="0"/>
          <w:color w:val="000000"/>
          <w:kern w:val="0"/>
          <w:sz w:val="32"/>
          <w:szCs w:val="32"/>
          <w:lang w:val="zh-CN" w:eastAsia="zh-CN" w:bidi="ar-SA"/>
        </w:rPr>
        <w:t>年度</w:t>
      </w:r>
      <w:r>
        <w:rPr>
          <w:rFonts w:hint="eastAsia" w:ascii="仿宋_GB2312" w:hAnsi="宋体" w:eastAsia="仿宋_GB2312" w:cs="宋体"/>
          <w:snapToGrid w:val="0"/>
          <w:color w:val="000000"/>
          <w:kern w:val="0"/>
          <w:sz w:val="32"/>
          <w:szCs w:val="32"/>
          <w:lang w:val="zh-CN" w:eastAsia="zh-CN" w:bidi="ar-SA"/>
        </w:rPr>
        <w:t>本单位</w:t>
      </w:r>
      <w:r>
        <w:rPr>
          <w:rFonts w:hint="default" w:ascii="仿宋_GB2312" w:hAnsi="宋体" w:eastAsia="仿宋_GB2312" w:cs="宋体"/>
          <w:snapToGrid w:val="0"/>
          <w:color w:val="000000"/>
          <w:kern w:val="0"/>
          <w:sz w:val="32"/>
          <w:szCs w:val="32"/>
          <w:lang w:val="zh-CN" w:eastAsia="zh-CN" w:bidi="ar-SA"/>
        </w:rPr>
        <w:t>决算汇编范围的独立核算</w:t>
      </w:r>
      <w:r>
        <w:rPr>
          <w:rFonts w:hint="eastAsia" w:ascii="仿宋_GB2312" w:hAnsi="宋体" w:eastAsia="仿宋_GB2312" w:cs="宋体"/>
          <w:snapToGrid w:val="0"/>
          <w:color w:val="000000"/>
          <w:kern w:val="0"/>
          <w:sz w:val="32"/>
          <w:szCs w:val="32"/>
          <w:lang w:val="en-US" w:eastAsia="zh-CN" w:bidi="ar-SA"/>
        </w:rPr>
        <w:t>单位</w:t>
      </w:r>
      <w:r>
        <w:rPr>
          <w:rFonts w:hint="default" w:ascii="仿宋_GB2312" w:hAnsi="宋体" w:eastAsia="仿宋_GB2312" w:cs="宋体"/>
          <w:snapToGrid w:val="0"/>
          <w:color w:val="000000"/>
          <w:kern w:val="0"/>
          <w:sz w:val="32"/>
          <w:szCs w:val="32"/>
          <w:lang w:val="zh-CN" w:eastAsia="zh-CN" w:bidi="ar-SA"/>
        </w:rPr>
        <w:t>（以下简称“</w:t>
      </w:r>
      <w:r>
        <w:rPr>
          <w:rFonts w:hint="eastAsia" w:ascii="仿宋_GB2312" w:hAnsi="宋体" w:eastAsia="仿宋_GB2312" w:cs="宋体"/>
          <w:snapToGrid w:val="0"/>
          <w:color w:val="000000"/>
          <w:kern w:val="0"/>
          <w:sz w:val="32"/>
          <w:szCs w:val="32"/>
          <w:lang w:val="en-US" w:eastAsia="zh-CN" w:bidi="ar-SA"/>
        </w:rPr>
        <w:t>单位</w:t>
      </w:r>
      <w:r>
        <w:rPr>
          <w:rFonts w:hint="default" w:ascii="仿宋_GB2312" w:hAnsi="宋体" w:eastAsia="仿宋_GB2312" w:cs="宋体"/>
          <w:snapToGrid w:val="0"/>
          <w:color w:val="000000"/>
          <w:kern w:val="0"/>
          <w:sz w:val="32"/>
          <w:szCs w:val="32"/>
          <w:lang w:val="zh-CN" w:eastAsia="zh-CN" w:bidi="ar-SA"/>
        </w:rPr>
        <w:t>”）共</w:t>
      </w:r>
      <w:r>
        <w:rPr>
          <w:rFonts w:hint="eastAsia" w:ascii="仿宋_GB2312" w:hAnsi="宋体" w:eastAsia="仿宋_GB2312" w:cs="宋体"/>
          <w:snapToGrid w:val="0"/>
          <w:color w:val="000000"/>
          <w:kern w:val="0"/>
          <w:sz w:val="32"/>
          <w:szCs w:val="32"/>
          <w:lang w:val="en-US" w:eastAsia="zh-CN" w:bidi="ar-SA"/>
        </w:rPr>
        <w:t>1</w:t>
      </w:r>
      <w:r>
        <w:rPr>
          <w:rFonts w:hint="default" w:ascii="仿宋_GB2312" w:hAnsi="宋体" w:eastAsia="仿宋_GB2312" w:cs="宋体"/>
          <w:snapToGrid w:val="0"/>
          <w:color w:val="000000"/>
          <w:kern w:val="0"/>
          <w:sz w:val="32"/>
          <w:szCs w:val="32"/>
          <w:lang w:val="zh-CN" w:eastAsia="zh-CN" w:bidi="ar-SA"/>
        </w:rPr>
        <w:t>个，具体情况如下：</w:t>
      </w:r>
    </w:p>
    <w:tbl>
      <w:tblPr>
        <w:tblStyle w:val="9"/>
        <w:tblW w:w="9420"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975"/>
        <w:gridCol w:w="3199"/>
        <w:gridCol w:w="2621"/>
        <w:gridCol w:w="2625"/>
      </w:tblGrid>
      <w:tr w14:paraId="2D2659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0" w:type="dxa"/>
          <w:jc w:val="center"/>
        </w:trPr>
        <w:tc>
          <w:tcPr>
            <w:tcW w:w="975" w:type="dxa"/>
            <w:shd w:val="clear" w:color="auto" w:fill="FFFFFF"/>
            <w:tcMar>
              <w:top w:w="0" w:type="dxa"/>
              <w:left w:w="0" w:type="dxa"/>
              <w:bottom w:w="0" w:type="dxa"/>
              <w:right w:w="0" w:type="dxa"/>
            </w:tcMar>
            <w:vAlign w:val="center"/>
          </w:tcPr>
          <w:p w14:paraId="369EED8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序号</w:t>
            </w:r>
          </w:p>
        </w:tc>
        <w:tc>
          <w:tcPr>
            <w:tcW w:w="3199" w:type="dxa"/>
            <w:shd w:val="clear" w:color="auto" w:fill="FFFFFF"/>
            <w:tcMar>
              <w:top w:w="0" w:type="dxa"/>
              <w:left w:w="0" w:type="dxa"/>
              <w:bottom w:w="0" w:type="dxa"/>
              <w:right w:w="0" w:type="dxa"/>
            </w:tcMar>
            <w:vAlign w:val="center"/>
          </w:tcPr>
          <w:p w14:paraId="2B0B294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en-US" w:eastAsia="zh-CN" w:bidi="ar-SA"/>
              </w:rPr>
              <w:t>单位</w:t>
            </w:r>
            <w:r>
              <w:rPr>
                <w:rFonts w:hint="eastAsia" w:ascii="仿宋_GB2312" w:hAnsi="宋体" w:eastAsia="仿宋_GB2312" w:cs="宋体"/>
                <w:snapToGrid w:val="0"/>
                <w:color w:val="000000"/>
                <w:kern w:val="0"/>
                <w:sz w:val="32"/>
                <w:szCs w:val="32"/>
                <w:lang w:val="zh-CN" w:eastAsia="zh-CN" w:bidi="ar-SA"/>
              </w:rPr>
              <w:t>名称</w:t>
            </w:r>
          </w:p>
        </w:tc>
        <w:tc>
          <w:tcPr>
            <w:tcW w:w="2621" w:type="dxa"/>
            <w:shd w:val="clear" w:color="auto" w:fill="FFFFFF"/>
            <w:tcMar>
              <w:top w:w="0" w:type="dxa"/>
              <w:left w:w="0" w:type="dxa"/>
              <w:bottom w:w="0" w:type="dxa"/>
              <w:right w:w="0" w:type="dxa"/>
            </w:tcMar>
            <w:vAlign w:val="center"/>
          </w:tcPr>
          <w:p w14:paraId="382E20B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en-US" w:eastAsia="zh-CN" w:bidi="ar-SA"/>
              </w:rPr>
              <w:t>单位</w:t>
            </w:r>
            <w:r>
              <w:rPr>
                <w:rFonts w:hint="eastAsia" w:ascii="仿宋_GB2312" w:hAnsi="宋体" w:eastAsia="仿宋_GB2312" w:cs="宋体"/>
                <w:snapToGrid w:val="0"/>
                <w:color w:val="000000"/>
                <w:kern w:val="0"/>
                <w:sz w:val="32"/>
                <w:szCs w:val="32"/>
                <w:lang w:val="zh-CN" w:eastAsia="zh-CN" w:bidi="ar-SA"/>
              </w:rPr>
              <w:t>基本性质</w:t>
            </w:r>
          </w:p>
        </w:tc>
        <w:tc>
          <w:tcPr>
            <w:tcW w:w="2625" w:type="dxa"/>
            <w:shd w:val="clear" w:color="auto" w:fill="FFFFFF"/>
            <w:tcMar>
              <w:top w:w="0" w:type="dxa"/>
              <w:left w:w="0" w:type="dxa"/>
              <w:bottom w:w="0" w:type="dxa"/>
              <w:right w:w="0" w:type="dxa"/>
            </w:tcMar>
            <w:vAlign w:val="center"/>
          </w:tcPr>
          <w:p w14:paraId="5094F75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经费形式</w:t>
            </w:r>
          </w:p>
        </w:tc>
      </w:tr>
      <w:tr w14:paraId="34FB05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975" w:type="dxa"/>
            <w:shd w:val="clear" w:color="auto" w:fill="FFFFFF"/>
            <w:tcMar>
              <w:top w:w="0" w:type="dxa"/>
              <w:left w:w="0" w:type="dxa"/>
              <w:bottom w:w="0" w:type="dxa"/>
              <w:right w:w="0" w:type="dxa"/>
            </w:tcMar>
            <w:vAlign w:val="center"/>
          </w:tcPr>
          <w:p w14:paraId="2CB0BE0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1</w:t>
            </w:r>
          </w:p>
        </w:tc>
        <w:tc>
          <w:tcPr>
            <w:tcW w:w="3199" w:type="dxa"/>
            <w:shd w:val="clear" w:color="auto" w:fill="FFFFFF"/>
            <w:tcMar>
              <w:top w:w="0" w:type="dxa"/>
              <w:left w:w="0" w:type="dxa"/>
              <w:bottom w:w="0" w:type="dxa"/>
              <w:right w:w="0" w:type="dxa"/>
            </w:tcMar>
            <w:vAlign w:val="center"/>
          </w:tcPr>
          <w:p w14:paraId="3902E14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en-US" w:eastAsia="zh-CN" w:bidi="ar-SA"/>
              </w:rPr>
              <w:t>河北城乡建设学校</w:t>
            </w:r>
          </w:p>
        </w:tc>
        <w:tc>
          <w:tcPr>
            <w:tcW w:w="2621" w:type="dxa"/>
            <w:shd w:val="clear" w:color="auto" w:fill="FFFFFF"/>
            <w:tcMar>
              <w:top w:w="0" w:type="dxa"/>
              <w:left w:w="0" w:type="dxa"/>
              <w:bottom w:w="0" w:type="dxa"/>
              <w:right w:w="0" w:type="dxa"/>
            </w:tcMar>
            <w:vAlign w:val="center"/>
          </w:tcPr>
          <w:p w14:paraId="6690953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财政补助事业单位</w:t>
            </w:r>
          </w:p>
        </w:tc>
        <w:tc>
          <w:tcPr>
            <w:tcW w:w="2625" w:type="dxa"/>
            <w:shd w:val="clear" w:color="auto" w:fill="FFFFFF"/>
            <w:tcMar>
              <w:top w:w="0" w:type="dxa"/>
              <w:left w:w="0" w:type="dxa"/>
              <w:bottom w:w="0" w:type="dxa"/>
              <w:right w:w="0" w:type="dxa"/>
            </w:tcMar>
            <w:vAlign w:val="center"/>
          </w:tcPr>
          <w:p w14:paraId="0EFD547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财政性资金定额或定项补助</w:t>
            </w:r>
          </w:p>
        </w:tc>
      </w:tr>
    </w:tbl>
    <w:p w14:paraId="6F68D53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default" w:ascii="仿宋_GB2312" w:hAnsi="宋体" w:eastAsia="仿宋_GB2312" w:cs="宋体"/>
          <w:snapToGrid w:val="0"/>
          <w:color w:val="000000"/>
          <w:kern w:val="0"/>
          <w:sz w:val="32"/>
          <w:szCs w:val="32"/>
          <w:lang w:val="zh-CN" w:eastAsia="zh-CN" w:bidi="ar-SA"/>
        </w:rPr>
        <w:t>本单位基本性质为财政补助事业单位，经费形式为财政性资金定额或定项补助</w:t>
      </w:r>
      <w:r>
        <w:rPr>
          <w:rFonts w:hint="eastAsia" w:ascii="仿宋_GB2312" w:hAnsi="宋体" w:eastAsia="仿宋_GB2312" w:cs="宋体"/>
          <w:snapToGrid w:val="0"/>
          <w:color w:val="000000"/>
          <w:kern w:val="0"/>
          <w:sz w:val="32"/>
          <w:szCs w:val="32"/>
          <w:lang w:val="zh-CN" w:eastAsia="zh-CN" w:bidi="ar-SA"/>
        </w:rPr>
        <w:t>。</w:t>
      </w:r>
    </w:p>
    <w:p w14:paraId="58E55EA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326552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66C4F8B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904F5A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458C1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30CD14E">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6482B8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4682A1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C86FE0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A0D654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BF7DE3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2CB151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5FF3F9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14ED7B1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42619C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14:paraId="2596A0A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18"/>
        <w:gridCol w:w="1444"/>
        <w:gridCol w:w="333"/>
        <w:gridCol w:w="2079"/>
        <w:gridCol w:w="2253"/>
        <w:gridCol w:w="778"/>
        <w:gridCol w:w="1780"/>
        <w:gridCol w:w="2107"/>
      </w:tblGrid>
      <w:tr w14:paraId="2A63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000" w:type="pct"/>
            <w:gridSpan w:val="8"/>
            <w:tcBorders>
              <w:top w:val="nil"/>
              <w:left w:val="nil"/>
              <w:bottom w:val="nil"/>
              <w:right w:val="nil"/>
            </w:tcBorders>
            <w:noWrap/>
            <w:vAlign w:val="bottom"/>
          </w:tcPr>
          <w:p w14:paraId="55C165DE">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233E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8"/>
            <w:tcBorders>
              <w:top w:val="nil"/>
              <w:left w:val="nil"/>
              <w:bottom w:val="nil"/>
              <w:right w:val="nil"/>
            </w:tcBorders>
            <w:noWrap/>
            <w:vAlign w:val="bottom"/>
          </w:tcPr>
          <w:p w14:paraId="2E328E47">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eastAsia" w:ascii="Times New Roman" w:hAnsi="Times New Roman" w:eastAsia="宋体" w:cs="Times New Roman"/>
                <w:i w:val="0"/>
                <w:iCs w:val="0"/>
                <w:color w:val="000000"/>
                <w:sz w:val="18"/>
                <w:szCs w:val="18"/>
                <w:highlight w:val="none"/>
                <w:u w:val="none"/>
                <w:lang w:val="en-US" w:eastAsia="zh-CN"/>
              </w:rPr>
              <w:t>01</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FD88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6" w:type="pct"/>
            <w:gridSpan w:val="2"/>
            <w:tcBorders>
              <w:top w:val="nil"/>
              <w:left w:val="nil"/>
              <w:bottom w:val="single" w:color="auto" w:sz="4" w:space="0"/>
              <w:right w:val="nil"/>
            </w:tcBorders>
            <w:noWrap/>
            <w:vAlign w:val="bottom"/>
          </w:tcPr>
          <w:p w14:paraId="6533BC82">
            <w:pPr>
              <w:jc w:val="both"/>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编制部门（单位）：河北城乡建设学校</w:t>
            </w:r>
          </w:p>
        </w:tc>
        <w:tc>
          <w:tcPr>
            <w:tcW w:w="1666" w:type="pct"/>
            <w:gridSpan w:val="3"/>
            <w:tcBorders>
              <w:top w:val="nil"/>
              <w:left w:val="nil"/>
              <w:bottom w:val="single" w:color="auto" w:sz="4" w:space="0"/>
              <w:right w:val="nil"/>
            </w:tcBorders>
            <w:noWrap/>
            <w:vAlign w:val="bottom"/>
          </w:tcPr>
          <w:p w14:paraId="1FAB579C">
            <w:pPr>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sz w:val="18"/>
                <w:szCs w:val="18"/>
                <w:highlight w:val="none"/>
                <w:u w:val="none"/>
                <w:lang w:val="en-US" w:eastAsia="zh-CN"/>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67" w:type="pct"/>
            <w:gridSpan w:val="3"/>
            <w:tcBorders>
              <w:top w:val="nil"/>
              <w:left w:val="nil"/>
              <w:bottom w:val="single" w:color="auto" w:sz="4" w:space="0"/>
              <w:right w:val="nil"/>
            </w:tcBorders>
            <w:noWrap/>
            <w:vAlign w:val="bottom"/>
          </w:tcPr>
          <w:p w14:paraId="01DA6BDE">
            <w:pPr>
              <w:jc w:val="right"/>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F473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28" w:type="pct"/>
            <w:gridSpan w:val="4"/>
            <w:tcBorders>
              <w:top w:val="single" w:color="auto" w:sz="4" w:space="0"/>
              <w:left w:val="single" w:color="000000" w:sz="4" w:space="0"/>
              <w:bottom w:val="single" w:color="000000" w:sz="4" w:space="0"/>
              <w:right w:val="single" w:color="000000" w:sz="4" w:space="0"/>
            </w:tcBorders>
            <w:noWrap/>
            <w:vAlign w:val="center"/>
          </w:tcPr>
          <w:p w14:paraId="2CEE9E0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收入</w:t>
            </w:r>
          </w:p>
        </w:tc>
        <w:tc>
          <w:tcPr>
            <w:tcW w:w="2471" w:type="pct"/>
            <w:gridSpan w:val="4"/>
            <w:tcBorders>
              <w:top w:val="single" w:color="auto" w:sz="4" w:space="0"/>
              <w:left w:val="nil"/>
              <w:bottom w:val="single" w:color="000000" w:sz="4" w:space="0"/>
              <w:right w:val="single" w:color="000000" w:sz="4" w:space="0"/>
            </w:tcBorders>
            <w:noWrap/>
            <w:vAlign w:val="center"/>
          </w:tcPr>
          <w:p w14:paraId="67A0A4C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支出</w:t>
            </w:r>
          </w:p>
        </w:tc>
      </w:tr>
      <w:tr w14:paraId="2AD70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2F39B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w:t>
            </w:r>
          </w:p>
        </w:tc>
        <w:tc>
          <w:tcPr>
            <w:tcW w:w="635" w:type="pct"/>
            <w:gridSpan w:val="2"/>
            <w:tcBorders>
              <w:top w:val="nil"/>
              <w:left w:val="nil"/>
              <w:bottom w:val="single" w:color="000000" w:sz="4" w:space="0"/>
              <w:right w:val="single" w:color="000000" w:sz="4" w:space="0"/>
            </w:tcBorders>
            <w:noWrap/>
            <w:vAlign w:val="center"/>
          </w:tcPr>
          <w:p w14:paraId="3BE950B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行次</w:t>
            </w:r>
          </w:p>
        </w:tc>
        <w:tc>
          <w:tcPr>
            <w:tcW w:w="742" w:type="pct"/>
            <w:tcBorders>
              <w:top w:val="nil"/>
              <w:left w:val="nil"/>
              <w:bottom w:val="single" w:color="000000" w:sz="4" w:space="0"/>
              <w:right w:val="single" w:color="000000" w:sz="4" w:space="0"/>
            </w:tcBorders>
            <w:noWrap/>
            <w:vAlign w:val="center"/>
          </w:tcPr>
          <w:p w14:paraId="12A3366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c>
          <w:tcPr>
            <w:tcW w:w="1083" w:type="pct"/>
            <w:gridSpan w:val="2"/>
            <w:tcBorders>
              <w:top w:val="nil"/>
              <w:left w:val="nil"/>
              <w:bottom w:val="single" w:color="000000" w:sz="4" w:space="0"/>
              <w:right w:val="single" w:color="000000" w:sz="4" w:space="0"/>
            </w:tcBorders>
            <w:noWrap/>
            <w:vAlign w:val="center"/>
          </w:tcPr>
          <w:p w14:paraId="273743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项目(按功能分类)</w:t>
            </w:r>
          </w:p>
        </w:tc>
        <w:tc>
          <w:tcPr>
            <w:tcW w:w="636" w:type="pct"/>
            <w:tcBorders>
              <w:top w:val="nil"/>
              <w:left w:val="nil"/>
              <w:bottom w:val="single" w:color="000000" w:sz="4" w:space="0"/>
              <w:right w:val="single" w:color="000000" w:sz="4" w:space="0"/>
            </w:tcBorders>
            <w:noWrap/>
            <w:vAlign w:val="center"/>
          </w:tcPr>
          <w:p w14:paraId="510944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行次</w:t>
            </w:r>
          </w:p>
        </w:tc>
        <w:tc>
          <w:tcPr>
            <w:tcW w:w="751" w:type="pct"/>
            <w:tcBorders>
              <w:top w:val="nil"/>
              <w:left w:val="nil"/>
              <w:bottom w:val="single" w:color="000000" w:sz="4" w:space="0"/>
              <w:right w:val="single" w:color="000000" w:sz="4" w:space="0"/>
            </w:tcBorders>
            <w:noWrap/>
            <w:vAlign w:val="center"/>
          </w:tcPr>
          <w:p w14:paraId="467BED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2B8C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D87781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栏次</w:t>
            </w:r>
          </w:p>
        </w:tc>
        <w:tc>
          <w:tcPr>
            <w:tcW w:w="635" w:type="pct"/>
            <w:gridSpan w:val="2"/>
            <w:tcBorders>
              <w:top w:val="nil"/>
              <w:left w:val="nil"/>
              <w:bottom w:val="single" w:color="000000" w:sz="4" w:space="0"/>
              <w:right w:val="single" w:color="000000" w:sz="4" w:space="0"/>
            </w:tcBorders>
            <w:noWrap/>
            <w:vAlign w:val="center"/>
          </w:tcPr>
          <w:p w14:paraId="7559DA72">
            <w:pPr>
              <w:jc w:val="center"/>
              <w:rPr>
                <w:rFonts w:hint="eastAsia" w:ascii="宋体" w:hAnsi="宋体" w:eastAsia="宋体" w:cs="宋体"/>
                <w:i w:val="0"/>
                <w:iCs w:val="0"/>
                <w:color w:val="000000"/>
                <w:sz w:val="18"/>
                <w:szCs w:val="18"/>
                <w:highlight w:val="none"/>
                <w:u w:val="none"/>
              </w:rPr>
            </w:pPr>
          </w:p>
        </w:tc>
        <w:tc>
          <w:tcPr>
            <w:tcW w:w="742" w:type="pct"/>
            <w:tcBorders>
              <w:top w:val="nil"/>
              <w:left w:val="nil"/>
              <w:bottom w:val="single" w:color="000000" w:sz="4" w:space="0"/>
              <w:right w:val="single" w:color="000000" w:sz="4" w:space="0"/>
            </w:tcBorders>
            <w:noWrap/>
            <w:vAlign w:val="center"/>
          </w:tcPr>
          <w:p w14:paraId="25FB4C7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Times New Roman" w:hAnsi="Times New Roman" w:eastAsia="宋体" w:cs="Times New Roman"/>
                <w:i w:val="0"/>
                <w:iCs w:val="0"/>
                <w:color w:val="000000"/>
                <w:sz w:val="18"/>
                <w:szCs w:val="18"/>
                <w:highlight w:val="none"/>
                <w:u w:val="none"/>
                <w:lang w:val="en-US" w:eastAsia="zh-CN"/>
              </w:rPr>
              <w:t>1</w:t>
            </w:r>
          </w:p>
        </w:tc>
        <w:tc>
          <w:tcPr>
            <w:tcW w:w="1083" w:type="pct"/>
            <w:gridSpan w:val="2"/>
            <w:tcBorders>
              <w:top w:val="nil"/>
              <w:left w:val="nil"/>
              <w:bottom w:val="single" w:color="000000" w:sz="4" w:space="0"/>
              <w:right w:val="single" w:color="000000" w:sz="4" w:space="0"/>
            </w:tcBorders>
            <w:noWrap/>
            <w:vAlign w:val="center"/>
          </w:tcPr>
          <w:p w14:paraId="69F3BA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栏次</w:t>
            </w:r>
          </w:p>
        </w:tc>
        <w:tc>
          <w:tcPr>
            <w:tcW w:w="636" w:type="pct"/>
            <w:tcBorders>
              <w:top w:val="nil"/>
              <w:left w:val="nil"/>
              <w:bottom w:val="single" w:color="000000" w:sz="4" w:space="0"/>
              <w:right w:val="single" w:color="000000" w:sz="4" w:space="0"/>
            </w:tcBorders>
            <w:noWrap/>
            <w:vAlign w:val="center"/>
          </w:tcPr>
          <w:p w14:paraId="5E604A4D">
            <w:pPr>
              <w:jc w:val="center"/>
              <w:rPr>
                <w:rFonts w:hint="eastAsia" w:ascii="宋体" w:hAnsi="宋体" w:eastAsia="宋体" w:cs="宋体"/>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000489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Times New Roman" w:hAnsi="Times New Roman" w:eastAsia="宋体" w:cs="Times New Roman"/>
                <w:i w:val="0"/>
                <w:iCs w:val="0"/>
                <w:color w:val="000000"/>
                <w:sz w:val="18"/>
                <w:szCs w:val="18"/>
                <w:highlight w:val="none"/>
                <w:u w:val="none"/>
                <w:lang w:val="en-US" w:eastAsia="zh-CN"/>
              </w:rPr>
              <w:t>2</w:t>
            </w:r>
          </w:p>
        </w:tc>
      </w:tr>
      <w:tr w14:paraId="4C34F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50" w:type="pct"/>
            <w:tcBorders>
              <w:top w:val="nil"/>
              <w:left w:val="single" w:color="000000" w:sz="4" w:space="0"/>
              <w:bottom w:val="single" w:color="000000" w:sz="4" w:space="0"/>
              <w:right w:val="single" w:color="000000" w:sz="4" w:space="0"/>
            </w:tcBorders>
            <w:noWrap/>
            <w:vAlign w:val="center"/>
          </w:tcPr>
          <w:p w14:paraId="0E033B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一、一般公共预算财政拨款收入</w:t>
            </w:r>
          </w:p>
        </w:tc>
        <w:tc>
          <w:tcPr>
            <w:tcW w:w="635" w:type="pct"/>
            <w:gridSpan w:val="2"/>
            <w:tcBorders>
              <w:top w:val="nil"/>
              <w:left w:val="nil"/>
              <w:bottom w:val="single" w:color="000000" w:sz="4" w:space="0"/>
              <w:right w:val="single" w:color="000000" w:sz="4" w:space="0"/>
            </w:tcBorders>
            <w:noWrap/>
            <w:vAlign w:val="center"/>
          </w:tcPr>
          <w:p w14:paraId="061234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w:t>
            </w:r>
          </w:p>
        </w:tc>
        <w:tc>
          <w:tcPr>
            <w:tcW w:w="742" w:type="pct"/>
            <w:tcBorders>
              <w:top w:val="nil"/>
              <w:left w:val="nil"/>
              <w:bottom w:val="single" w:color="000000" w:sz="4" w:space="0"/>
              <w:right w:val="single" w:color="000000" w:sz="4" w:space="0"/>
            </w:tcBorders>
            <w:noWrap/>
            <w:vAlign w:val="center"/>
          </w:tcPr>
          <w:p w14:paraId="59EA3A2D">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5,509.72</w:t>
            </w:r>
          </w:p>
        </w:tc>
        <w:tc>
          <w:tcPr>
            <w:tcW w:w="1083" w:type="pct"/>
            <w:gridSpan w:val="2"/>
            <w:tcBorders>
              <w:top w:val="nil"/>
              <w:left w:val="nil"/>
              <w:bottom w:val="single" w:color="000000" w:sz="4" w:space="0"/>
              <w:right w:val="single" w:color="000000" w:sz="4" w:space="0"/>
            </w:tcBorders>
            <w:noWrap/>
            <w:vAlign w:val="center"/>
          </w:tcPr>
          <w:p w14:paraId="004753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一、一般公共服务支出</w:t>
            </w:r>
          </w:p>
        </w:tc>
        <w:tc>
          <w:tcPr>
            <w:tcW w:w="636" w:type="pct"/>
            <w:tcBorders>
              <w:top w:val="nil"/>
              <w:left w:val="nil"/>
              <w:bottom w:val="single" w:color="000000" w:sz="4" w:space="0"/>
              <w:right w:val="single" w:color="000000" w:sz="4" w:space="0"/>
            </w:tcBorders>
            <w:noWrap/>
            <w:vAlign w:val="center"/>
          </w:tcPr>
          <w:p w14:paraId="4FF6FA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32</w:t>
            </w:r>
          </w:p>
        </w:tc>
        <w:tc>
          <w:tcPr>
            <w:tcW w:w="751" w:type="pct"/>
            <w:tcBorders>
              <w:top w:val="nil"/>
              <w:left w:val="nil"/>
              <w:bottom w:val="single" w:color="000000" w:sz="4" w:space="0"/>
              <w:right w:val="single" w:color="000000" w:sz="4" w:space="0"/>
            </w:tcBorders>
            <w:noWrap/>
            <w:vAlign w:val="center"/>
          </w:tcPr>
          <w:p w14:paraId="3A5E1190">
            <w:pPr>
              <w:jc w:val="right"/>
              <w:rPr>
                <w:rFonts w:hint="default" w:ascii="Times New Roman" w:hAnsi="Times New Roman" w:eastAsia="宋体" w:cs="Times New Roman"/>
                <w:i w:val="0"/>
                <w:iCs w:val="0"/>
                <w:color w:val="000000"/>
                <w:sz w:val="18"/>
                <w:szCs w:val="18"/>
                <w:highlight w:val="none"/>
                <w:u w:val="none"/>
              </w:rPr>
            </w:pPr>
          </w:p>
        </w:tc>
      </w:tr>
      <w:tr w14:paraId="5C86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B252F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二、政府性基金预算财政拨款收入</w:t>
            </w:r>
          </w:p>
        </w:tc>
        <w:tc>
          <w:tcPr>
            <w:tcW w:w="635" w:type="pct"/>
            <w:gridSpan w:val="2"/>
            <w:tcBorders>
              <w:top w:val="nil"/>
              <w:left w:val="nil"/>
              <w:bottom w:val="single" w:color="000000" w:sz="4" w:space="0"/>
              <w:right w:val="single" w:color="000000" w:sz="4" w:space="0"/>
            </w:tcBorders>
            <w:noWrap/>
            <w:vAlign w:val="center"/>
          </w:tcPr>
          <w:p w14:paraId="25AA8F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w:t>
            </w:r>
          </w:p>
        </w:tc>
        <w:tc>
          <w:tcPr>
            <w:tcW w:w="742" w:type="pct"/>
            <w:tcBorders>
              <w:top w:val="nil"/>
              <w:left w:val="nil"/>
              <w:bottom w:val="single" w:color="000000" w:sz="4" w:space="0"/>
              <w:right w:val="single" w:color="000000" w:sz="4" w:space="0"/>
            </w:tcBorders>
            <w:noWrap/>
            <w:vAlign w:val="center"/>
          </w:tcPr>
          <w:p w14:paraId="69065112">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52C1D6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二、外交支出</w:t>
            </w:r>
          </w:p>
        </w:tc>
        <w:tc>
          <w:tcPr>
            <w:tcW w:w="636" w:type="pct"/>
            <w:tcBorders>
              <w:top w:val="nil"/>
              <w:left w:val="nil"/>
              <w:bottom w:val="single" w:color="000000" w:sz="4" w:space="0"/>
              <w:right w:val="single" w:color="000000" w:sz="4" w:space="0"/>
            </w:tcBorders>
            <w:noWrap/>
            <w:vAlign w:val="center"/>
          </w:tcPr>
          <w:p w14:paraId="5D8B8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33</w:t>
            </w:r>
          </w:p>
        </w:tc>
        <w:tc>
          <w:tcPr>
            <w:tcW w:w="751" w:type="pct"/>
            <w:tcBorders>
              <w:top w:val="nil"/>
              <w:left w:val="nil"/>
              <w:bottom w:val="single" w:color="000000" w:sz="4" w:space="0"/>
              <w:right w:val="single" w:color="000000" w:sz="4" w:space="0"/>
            </w:tcBorders>
            <w:noWrap/>
            <w:vAlign w:val="center"/>
          </w:tcPr>
          <w:p w14:paraId="399414F8">
            <w:pPr>
              <w:jc w:val="right"/>
              <w:rPr>
                <w:rFonts w:hint="default" w:ascii="Times New Roman" w:hAnsi="Times New Roman" w:eastAsia="宋体" w:cs="Times New Roman"/>
                <w:i w:val="0"/>
                <w:iCs w:val="0"/>
                <w:color w:val="000000"/>
                <w:sz w:val="18"/>
                <w:szCs w:val="18"/>
                <w:highlight w:val="none"/>
                <w:u w:val="none"/>
              </w:rPr>
            </w:pPr>
          </w:p>
        </w:tc>
      </w:tr>
      <w:tr w14:paraId="0799D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9F08E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三、国有资本经营预算财政拨款收入</w:t>
            </w:r>
          </w:p>
        </w:tc>
        <w:tc>
          <w:tcPr>
            <w:tcW w:w="635" w:type="pct"/>
            <w:gridSpan w:val="2"/>
            <w:tcBorders>
              <w:top w:val="nil"/>
              <w:left w:val="nil"/>
              <w:bottom w:val="single" w:color="000000" w:sz="4" w:space="0"/>
              <w:right w:val="single" w:color="000000" w:sz="4" w:space="0"/>
            </w:tcBorders>
            <w:noWrap/>
            <w:vAlign w:val="center"/>
          </w:tcPr>
          <w:p w14:paraId="6D1C6C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w:t>
            </w:r>
          </w:p>
        </w:tc>
        <w:tc>
          <w:tcPr>
            <w:tcW w:w="742" w:type="pct"/>
            <w:tcBorders>
              <w:top w:val="nil"/>
              <w:left w:val="nil"/>
              <w:bottom w:val="single" w:color="000000" w:sz="4" w:space="0"/>
              <w:right w:val="single" w:color="000000" w:sz="4" w:space="0"/>
            </w:tcBorders>
            <w:noWrap/>
            <w:vAlign w:val="center"/>
          </w:tcPr>
          <w:p w14:paraId="6AFF161D">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43481A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三、国防支出</w:t>
            </w:r>
          </w:p>
        </w:tc>
        <w:tc>
          <w:tcPr>
            <w:tcW w:w="636" w:type="pct"/>
            <w:tcBorders>
              <w:top w:val="nil"/>
              <w:left w:val="nil"/>
              <w:bottom w:val="single" w:color="000000" w:sz="4" w:space="0"/>
              <w:right w:val="single" w:color="000000" w:sz="4" w:space="0"/>
            </w:tcBorders>
            <w:noWrap/>
            <w:vAlign w:val="center"/>
          </w:tcPr>
          <w:p w14:paraId="055A27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34</w:t>
            </w:r>
          </w:p>
        </w:tc>
        <w:tc>
          <w:tcPr>
            <w:tcW w:w="751" w:type="pct"/>
            <w:tcBorders>
              <w:top w:val="nil"/>
              <w:left w:val="nil"/>
              <w:bottom w:val="single" w:color="000000" w:sz="4" w:space="0"/>
              <w:right w:val="single" w:color="000000" w:sz="4" w:space="0"/>
            </w:tcBorders>
            <w:noWrap/>
            <w:vAlign w:val="center"/>
          </w:tcPr>
          <w:p w14:paraId="57997A44">
            <w:pPr>
              <w:jc w:val="right"/>
              <w:rPr>
                <w:rFonts w:hint="default" w:ascii="Times New Roman" w:hAnsi="Times New Roman" w:eastAsia="宋体" w:cs="Times New Roman"/>
                <w:i w:val="0"/>
                <w:iCs w:val="0"/>
                <w:color w:val="000000"/>
                <w:sz w:val="18"/>
                <w:szCs w:val="18"/>
                <w:highlight w:val="none"/>
                <w:u w:val="none"/>
              </w:rPr>
            </w:pPr>
          </w:p>
        </w:tc>
      </w:tr>
      <w:tr w14:paraId="1BF64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50" w:type="pct"/>
            <w:tcBorders>
              <w:top w:val="nil"/>
              <w:left w:val="single" w:color="000000" w:sz="4" w:space="0"/>
              <w:bottom w:val="single" w:color="000000" w:sz="4" w:space="0"/>
              <w:right w:val="single" w:color="000000" w:sz="4" w:space="0"/>
            </w:tcBorders>
            <w:noWrap/>
            <w:vAlign w:val="center"/>
          </w:tcPr>
          <w:p w14:paraId="230219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四、上级补助收入</w:t>
            </w:r>
          </w:p>
        </w:tc>
        <w:tc>
          <w:tcPr>
            <w:tcW w:w="635" w:type="pct"/>
            <w:gridSpan w:val="2"/>
            <w:tcBorders>
              <w:top w:val="nil"/>
              <w:left w:val="nil"/>
              <w:bottom w:val="single" w:color="000000" w:sz="4" w:space="0"/>
              <w:right w:val="single" w:color="000000" w:sz="4" w:space="0"/>
            </w:tcBorders>
            <w:noWrap/>
            <w:vAlign w:val="center"/>
          </w:tcPr>
          <w:p w14:paraId="4C0A1E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w:t>
            </w:r>
          </w:p>
        </w:tc>
        <w:tc>
          <w:tcPr>
            <w:tcW w:w="742" w:type="pct"/>
            <w:tcBorders>
              <w:top w:val="nil"/>
              <w:left w:val="nil"/>
              <w:bottom w:val="single" w:color="000000" w:sz="4" w:space="0"/>
              <w:right w:val="single" w:color="000000" w:sz="4" w:space="0"/>
            </w:tcBorders>
            <w:noWrap/>
            <w:vAlign w:val="center"/>
          </w:tcPr>
          <w:p w14:paraId="164A0BC6">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468719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四、公共安全支出</w:t>
            </w:r>
          </w:p>
        </w:tc>
        <w:tc>
          <w:tcPr>
            <w:tcW w:w="636" w:type="pct"/>
            <w:tcBorders>
              <w:top w:val="nil"/>
              <w:left w:val="nil"/>
              <w:bottom w:val="single" w:color="000000" w:sz="4" w:space="0"/>
              <w:right w:val="single" w:color="000000" w:sz="4" w:space="0"/>
            </w:tcBorders>
            <w:noWrap/>
            <w:vAlign w:val="center"/>
          </w:tcPr>
          <w:p w14:paraId="784FCE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35</w:t>
            </w:r>
          </w:p>
        </w:tc>
        <w:tc>
          <w:tcPr>
            <w:tcW w:w="751" w:type="pct"/>
            <w:tcBorders>
              <w:top w:val="nil"/>
              <w:left w:val="nil"/>
              <w:bottom w:val="single" w:color="000000" w:sz="4" w:space="0"/>
              <w:right w:val="single" w:color="000000" w:sz="4" w:space="0"/>
            </w:tcBorders>
            <w:noWrap/>
            <w:vAlign w:val="center"/>
          </w:tcPr>
          <w:p w14:paraId="157E8252">
            <w:pPr>
              <w:jc w:val="right"/>
              <w:rPr>
                <w:rFonts w:hint="default" w:ascii="Times New Roman" w:hAnsi="Times New Roman" w:eastAsia="宋体" w:cs="Times New Roman"/>
                <w:i w:val="0"/>
                <w:iCs w:val="0"/>
                <w:color w:val="000000"/>
                <w:sz w:val="18"/>
                <w:szCs w:val="18"/>
                <w:highlight w:val="none"/>
                <w:u w:val="none"/>
              </w:rPr>
            </w:pPr>
          </w:p>
        </w:tc>
      </w:tr>
      <w:tr w14:paraId="50E4A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11F38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五、事业收入</w:t>
            </w:r>
          </w:p>
        </w:tc>
        <w:tc>
          <w:tcPr>
            <w:tcW w:w="635" w:type="pct"/>
            <w:gridSpan w:val="2"/>
            <w:tcBorders>
              <w:top w:val="nil"/>
              <w:left w:val="nil"/>
              <w:bottom w:val="single" w:color="000000" w:sz="4" w:space="0"/>
              <w:right w:val="single" w:color="000000" w:sz="4" w:space="0"/>
            </w:tcBorders>
            <w:noWrap/>
            <w:vAlign w:val="center"/>
          </w:tcPr>
          <w:p w14:paraId="745A28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w:t>
            </w:r>
          </w:p>
        </w:tc>
        <w:tc>
          <w:tcPr>
            <w:tcW w:w="742" w:type="pct"/>
            <w:tcBorders>
              <w:top w:val="nil"/>
              <w:left w:val="nil"/>
              <w:bottom w:val="single" w:color="000000" w:sz="4" w:space="0"/>
              <w:right w:val="single" w:color="000000" w:sz="4" w:space="0"/>
            </w:tcBorders>
            <w:noWrap/>
            <w:vAlign w:val="center"/>
          </w:tcPr>
          <w:p w14:paraId="7C52523F">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591.36</w:t>
            </w:r>
          </w:p>
        </w:tc>
        <w:tc>
          <w:tcPr>
            <w:tcW w:w="1083" w:type="pct"/>
            <w:gridSpan w:val="2"/>
            <w:tcBorders>
              <w:top w:val="nil"/>
              <w:left w:val="nil"/>
              <w:bottom w:val="single" w:color="000000" w:sz="4" w:space="0"/>
              <w:right w:val="single" w:color="000000" w:sz="4" w:space="0"/>
            </w:tcBorders>
            <w:noWrap/>
            <w:vAlign w:val="center"/>
          </w:tcPr>
          <w:p w14:paraId="522CFD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五、教育支出</w:t>
            </w:r>
          </w:p>
        </w:tc>
        <w:tc>
          <w:tcPr>
            <w:tcW w:w="636" w:type="pct"/>
            <w:tcBorders>
              <w:top w:val="nil"/>
              <w:left w:val="nil"/>
              <w:bottom w:val="single" w:color="000000" w:sz="4" w:space="0"/>
              <w:right w:val="single" w:color="000000" w:sz="4" w:space="0"/>
            </w:tcBorders>
            <w:noWrap/>
            <w:vAlign w:val="center"/>
          </w:tcPr>
          <w:p w14:paraId="5E02B2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36</w:t>
            </w:r>
          </w:p>
        </w:tc>
        <w:tc>
          <w:tcPr>
            <w:tcW w:w="751" w:type="pct"/>
            <w:tcBorders>
              <w:top w:val="nil"/>
              <w:left w:val="nil"/>
              <w:bottom w:val="single" w:color="000000" w:sz="4" w:space="0"/>
              <w:right w:val="single" w:color="000000" w:sz="4" w:space="0"/>
            </w:tcBorders>
            <w:noWrap/>
            <w:vAlign w:val="center"/>
          </w:tcPr>
          <w:p w14:paraId="4D96412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6,467.77</w:t>
            </w:r>
          </w:p>
        </w:tc>
      </w:tr>
      <w:tr w14:paraId="19AFB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75237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六、经营收入</w:t>
            </w:r>
          </w:p>
        </w:tc>
        <w:tc>
          <w:tcPr>
            <w:tcW w:w="635" w:type="pct"/>
            <w:gridSpan w:val="2"/>
            <w:tcBorders>
              <w:top w:val="nil"/>
              <w:left w:val="nil"/>
              <w:bottom w:val="single" w:color="000000" w:sz="4" w:space="0"/>
              <w:right w:val="single" w:color="000000" w:sz="4" w:space="0"/>
            </w:tcBorders>
            <w:noWrap/>
            <w:vAlign w:val="center"/>
          </w:tcPr>
          <w:p w14:paraId="04E5A4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w:t>
            </w:r>
          </w:p>
        </w:tc>
        <w:tc>
          <w:tcPr>
            <w:tcW w:w="742" w:type="pct"/>
            <w:tcBorders>
              <w:top w:val="nil"/>
              <w:left w:val="nil"/>
              <w:bottom w:val="single" w:color="000000" w:sz="4" w:space="0"/>
              <w:right w:val="single" w:color="000000" w:sz="4" w:space="0"/>
            </w:tcBorders>
            <w:noWrap/>
            <w:vAlign w:val="center"/>
          </w:tcPr>
          <w:p w14:paraId="2DFCE90B">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0FC399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六、科学技术支出</w:t>
            </w:r>
          </w:p>
        </w:tc>
        <w:tc>
          <w:tcPr>
            <w:tcW w:w="636" w:type="pct"/>
            <w:tcBorders>
              <w:top w:val="nil"/>
              <w:left w:val="nil"/>
              <w:bottom w:val="single" w:color="000000" w:sz="4" w:space="0"/>
              <w:right w:val="single" w:color="000000" w:sz="4" w:space="0"/>
            </w:tcBorders>
            <w:noWrap/>
            <w:vAlign w:val="center"/>
          </w:tcPr>
          <w:p w14:paraId="38661B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37</w:t>
            </w:r>
          </w:p>
        </w:tc>
        <w:tc>
          <w:tcPr>
            <w:tcW w:w="751" w:type="pct"/>
            <w:tcBorders>
              <w:top w:val="nil"/>
              <w:left w:val="nil"/>
              <w:bottom w:val="single" w:color="000000" w:sz="4" w:space="0"/>
              <w:right w:val="single" w:color="000000" w:sz="4" w:space="0"/>
            </w:tcBorders>
            <w:noWrap/>
            <w:vAlign w:val="center"/>
          </w:tcPr>
          <w:p w14:paraId="09263FCD">
            <w:pPr>
              <w:jc w:val="right"/>
              <w:rPr>
                <w:rFonts w:hint="default" w:ascii="Times New Roman" w:hAnsi="Times New Roman" w:eastAsia="宋体" w:cs="Times New Roman"/>
                <w:i w:val="0"/>
                <w:iCs w:val="0"/>
                <w:color w:val="000000"/>
                <w:sz w:val="18"/>
                <w:szCs w:val="18"/>
                <w:highlight w:val="none"/>
                <w:u w:val="none"/>
              </w:rPr>
            </w:pPr>
          </w:p>
        </w:tc>
      </w:tr>
      <w:tr w14:paraId="76D3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79866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七、附属单位上缴收入</w:t>
            </w:r>
          </w:p>
        </w:tc>
        <w:tc>
          <w:tcPr>
            <w:tcW w:w="635" w:type="pct"/>
            <w:gridSpan w:val="2"/>
            <w:tcBorders>
              <w:top w:val="nil"/>
              <w:left w:val="nil"/>
              <w:bottom w:val="single" w:color="000000" w:sz="4" w:space="0"/>
              <w:right w:val="single" w:color="000000" w:sz="4" w:space="0"/>
            </w:tcBorders>
            <w:noWrap/>
            <w:vAlign w:val="center"/>
          </w:tcPr>
          <w:p w14:paraId="5A255A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7</w:t>
            </w:r>
          </w:p>
        </w:tc>
        <w:tc>
          <w:tcPr>
            <w:tcW w:w="742" w:type="pct"/>
            <w:tcBorders>
              <w:top w:val="nil"/>
              <w:left w:val="nil"/>
              <w:bottom w:val="single" w:color="000000" w:sz="4" w:space="0"/>
              <w:right w:val="single" w:color="000000" w:sz="4" w:space="0"/>
            </w:tcBorders>
            <w:noWrap/>
            <w:vAlign w:val="center"/>
          </w:tcPr>
          <w:p w14:paraId="0A2B1B33">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3878F3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七、文化旅游体育与传媒支出</w:t>
            </w:r>
          </w:p>
        </w:tc>
        <w:tc>
          <w:tcPr>
            <w:tcW w:w="636" w:type="pct"/>
            <w:tcBorders>
              <w:top w:val="nil"/>
              <w:left w:val="nil"/>
              <w:bottom w:val="single" w:color="000000" w:sz="4" w:space="0"/>
              <w:right w:val="single" w:color="000000" w:sz="4" w:space="0"/>
            </w:tcBorders>
            <w:noWrap/>
            <w:vAlign w:val="center"/>
          </w:tcPr>
          <w:p w14:paraId="36B62D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38</w:t>
            </w:r>
          </w:p>
        </w:tc>
        <w:tc>
          <w:tcPr>
            <w:tcW w:w="751" w:type="pct"/>
            <w:tcBorders>
              <w:top w:val="nil"/>
              <w:left w:val="nil"/>
              <w:bottom w:val="single" w:color="000000" w:sz="4" w:space="0"/>
              <w:right w:val="single" w:color="000000" w:sz="4" w:space="0"/>
            </w:tcBorders>
            <w:noWrap/>
            <w:vAlign w:val="center"/>
          </w:tcPr>
          <w:p w14:paraId="203A2A3E">
            <w:pPr>
              <w:jc w:val="right"/>
              <w:rPr>
                <w:rFonts w:hint="default" w:ascii="Times New Roman" w:hAnsi="Times New Roman" w:eastAsia="宋体" w:cs="Times New Roman"/>
                <w:i w:val="0"/>
                <w:iCs w:val="0"/>
                <w:color w:val="000000"/>
                <w:sz w:val="18"/>
                <w:szCs w:val="18"/>
                <w:highlight w:val="none"/>
                <w:u w:val="none"/>
              </w:rPr>
            </w:pPr>
          </w:p>
        </w:tc>
      </w:tr>
      <w:tr w14:paraId="16B2C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19860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八、其他收入</w:t>
            </w:r>
          </w:p>
        </w:tc>
        <w:tc>
          <w:tcPr>
            <w:tcW w:w="635" w:type="pct"/>
            <w:gridSpan w:val="2"/>
            <w:tcBorders>
              <w:top w:val="nil"/>
              <w:left w:val="nil"/>
              <w:bottom w:val="single" w:color="000000" w:sz="4" w:space="0"/>
              <w:right w:val="single" w:color="000000" w:sz="4" w:space="0"/>
            </w:tcBorders>
            <w:noWrap/>
            <w:vAlign w:val="center"/>
          </w:tcPr>
          <w:p w14:paraId="1551B2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8</w:t>
            </w:r>
          </w:p>
        </w:tc>
        <w:tc>
          <w:tcPr>
            <w:tcW w:w="742" w:type="pct"/>
            <w:tcBorders>
              <w:top w:val="nil"/>
              <w:left w:val="nil"/>
              <w:bottom w:val="single" w:color="000000" w:sz="4" w:space="0"/>
              <w:right w:val="single" w:color="000000" w:sz="4" w:space="0"/>
            </w:tcBorders>
            <w:noWrap/>
            <w:vAlign w:val="center"/>
          </w:tcPr>
          <w:p w14:paraId="4151D824">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454.08</w:t>
            </w:r>
          </w:p>
        </w:tc>
        <w:tc>
          <w:tcPr>
            <w:tcW w:w="1083" w:type="pct"/>
            <w:gridSpan w:val="2"/>
            <w:tcBorders>
              <w:top w:val="nil"/>
              <w:left w:val="nil"/>
              <w:bottom w:val="single" w:color="000000" w:sz="4" w:space="0"/>
              <w:right w:val="single" w:color="000000" w:sz="4" w:space="0"/>
            </w:tcBorders>
            <w:noWrap/>
            <w:vAlign w:val="center"/>
          </w:tcPr>
          <w:p w14:paraId="2CEA5E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八、社会保障和就业支出</w:t>
            </w:r>
          </w:p>
        </w:tc>
        <w:tc>
          <w:tcPr>
            <w:tcW w:w="636" w:type="pct"/>
            <w:tcBorders>
              <w:top w:val="nil"/>
              <w:left w:val="nil"/>
              <w:bottom w:val="single" w:color="000000" w:sz="4" w:space="0"/>
              <w:right w:val="single" w:color="000000" w:sz="4" w:space="0"/>
            </w:tcBorders>
            <w:noWrap/>
            <w:vAlign w:val="center"/>
          </w:tcPr>
          <w:p w14:paraId="362052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39</w:t>
            </w:r>
          </w:p>
        </w:tc>
        <w:tc>
          <w:tcPr>
            <w:tcW w:w="751" w:type="pct"/>
            <w:tcBorders>
              <w:top w:val="nil"/>
              <w:left w:val="nil"/>
              <w:bottom w:val="single" w:color="000000" w:sz="4" w:space="0"/>
              <w:right w:val="single" w:color="000000" w:sz="4" w:space="0"/>
            </w:tcBorders>
            <w:noWrap/>
            <w:vAlign w:val="center"/>
          </w:tcPr>
          <w:p w14:paraId="1375DE0B">
            <w:pPr>
              <w:jc w:val="right"/>
              <w:rPr>
                <w:rFonts w:hint="default" w:ascii="Times New Roman" w:hAnsi="Times New Roman" w:eastAsia="宋体" w:cs="Times New Roman"/>
                <w:i w:val="0"/>
                <w:iCs w:val="0"/>
                <w:color w:val="000000"/>
                <w:sz w:val="18"/>
                <w:szCs w:val="18"/>
                <w:highlight w:val="none"/>
                <w:u w:val="none"/>
              </w:rPr>
            </w:pPr>
          </w:p>
        </w:tc>
      </w:tr>
      <w:tr w14:paraId="408D8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3BCA6D9">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1B1859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9</w:t>
            </w:r>
          </w:p>
        </w:tc>
        <w:tc>
          <w:tcPr>
            <w:tcW w:w="742" w:type="pct"/>
            <w:tcBorders>
              <w:top w:val="nil"/>
              <w:left w:val="nil"/>
              <w:bottom w:val="single" w:color="000000" w:sz="4" w:space="0"/>
              <w:right w:val="single" w:color="000000" w:sz="4" w:space="0"/>
            </w:tcBorders>
            <w:noWrap/>
            <w:vAlign w:val="center"/>
          </w:tcPr>
          <w:p w14:paraId="233C67EE">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4F9183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九、卫生健康支出</w:t>
            </w:r>
          </w:p>
        </w:tc>
        <w:tc>
          <w:tcPr>
            <w:tcW w:w="636" w:type="pct"/>
            <w:tcBorders>
              <w:top w:val="nil"/>
              <w:left w:val="nil"/>
              <w:bottom w:val="single" w:color="000000" w:sz="4" w:space="0"/>
              <w:right w:val="single" w:color="000000" w:sz="4" w:space="0"/>
            </w:tcBorders>
            <w:noWrap/>
            <w:vAlign w:val="center"/>
          </w:tcPr>
          <w:p w14:paraId="39E1DE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eastAsia="zh-CN"/>
              </w:rPr>
            </w:pPr>
            <w:r>
              <w:rPr>
                <w:rFonts w:hint="default" w:ascii="Times New Roman" w:hAnsi="Times New Roman" w:eastAsia="宋体" w:cs="Times New Roman"/>
                <w:i w:val="0"/>
                <w:iCs w:val="0"/>
                <w:color w:val="000000"/>
                <w:sz w:val="18"/>
                <w:szCs w:val="18"/>
                <w:highlight w:val="none"/>
                <w:u w:val="none"/>
                <w:lang w:val="en-US" w:eastAsia="zh-CN"/>
              </w:rPr>
              <w:t>40</w:t>
            </w:r>
          </w:p>
        </w:tc>
        <w:tc>
          <w:tcPr>
            <w:tcW w:w="751" w:type="pct"/>
            <w:tcBorders>
              <w:top w:val="nil"/>
              <w:left w:val="nil"/>
              <w:bottom w:val="single" w:color="000000" w:sz="4" w:space="0"/>
              <w:right w:val="single" w:color="000000" w:sz="4" w:space="0"/>
            </w:tcBorders>
            <w:noWrap/>
            <w:vAlign w:val="center"/>
          </w:tcPr>
          <w:p w14:paraId="280B64CA">
            <w:pPr>
              <w:jc w:val="right"/>
              <w:rPr>
                <w:rFonts w:hint="default" w:ascii="Times New Roman" w:hAnsi="Times New Roman" w:eastAsia="宋体" w:cs="Times New Roman"/>
                <w:i w:val="0"/>
                <w:iCs w:val="0"/>
                <w:color w:val="000000"/>
                <w:sz w:val="18"/>
                <w:szCs w:val="18"/>
                <w:highlight w:val="none"/>
                <w:u w:val="none"/>
              </w:rPr>
            </w:pPr>
          </w:p>
        </w:tc>
      </w:tr>
      <w:tr w14:paraId="232CD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EE40A80">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1F465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10</w:t>
            </w:r>
          </w:p>
        </w:tc>
        <w:tc>
          <w:tcPr>
            <w:tcW w:w="742" w:type="pct"/>
            <w:tcBorders>
              <w:top w:val="nil"/>
              <w:left w:val="nil"/>
              <w:bottom w:val="single" w:color="000000" w:sz="4" w:space="0"/>
              <w:right w:val="single" w:color="000000" w:sz="4" w:space="0"/>
            </w:tcBorders>
            <w:noWrap/>
            <w:vAlign w:val="center"/>
          </w:tcPr>
          <w:p w14:paraId="1DB2EAF4">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5A3CF2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十、节能环保支出</w:t>
            </w:r>
          </w:p>
        </w:tc>
        <w:tc>
          <w:tcPr>
            <w:tcW w:w="636" w:type="pct"/>
            <w:tcBorders>
              <w:top w:val="nil"/>
              <w:left w:val="nil"/>
              <w:bottom w:val="single" w:color="000000" w:sz="4" w:space="0"/>
              <w:right w:val="single" w:color="000000" w:sz="4" w:space="0"/>
            </w:tcBorders>
            <w:noWrap/>
            <w:vAlign w:val="center"/>
          </w:tcPr>
          <w:p w14:paraId="128647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41</w:t>
            </w:r>
          </w:p>
        </w:tc>
        <w:tc>
          <w:tcPr>
            <w:tcW w:w="751" w:type="pct"/>
            <w:tcBorders>
              <w:top w:val="nil"/>
              <w:left w:val="nil"/>
              <w:bottom w:val="single" w:color="000000" w:sz="4" w:space="0"/>
              <w:right w:val="single" w:color="000000" w:sz="4" w:space="0"/>
            </w:tcBorders>
            <w:noWrap/>
            <w:vAlign w:val="center"/>
          </w:tcPr>
          <w:p w14:paraId="484C4FA3">
            <w:pPr>
              <w:jc w:val="right"/>
              <w:rPr>
                <w:rFonts w:hint="default" w:ascii="Times New Roman" w:hAnsi="Times New Roman" w:eastAsia="宋体" w:cs="Times New Roman"/>
                <w:i w:val="0"/>
                <w:iCs w:val="0"/>
                <w:color w:val="000000"/>
                <w:sz w:val="18"/>
                <w:szCs w:val="18"/>
                <w:highlight w:val="none"/>
                <w:u w:val="none"/>
              </w:rPr>
            </w:pPr>
          </w:p>
        </w:tc>
      </w:tr>
      <w:tr w14:paraId="58D47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076B808">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76EE5E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11</w:t>
            </w:r>
          </w:p>
        </w:tc>
        <w:tc>
          <w:tcPr>
            <w:tcW w:w="742" w:type="pct"/>
            <w:tcBorders>
              <w:top w:val="nil"/>
              <w:left w:val="nil"/>
              <w:bottom w:val="single" w:color="000000" w:sz="4" w:space="0"/>
              <w:right w:val="single" w:color="000000" w:sz="4" w:space="0"/>
            </w:tcBorders>
            <w:noWrap/>
            <w:vAlign w:val="center"/>
          </w:tcPr>
          <w:p w14:paraId="301762B5">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0B071E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十一、城乡社区支出</w:t>
            </w:r>
          </w:p>
        </w:tc>
        <w:tc>
          <w:tcPr>
            <w:tcW w:w="636" w:type="pct"/>
            <w:tcBorders>
              <w:top w:val="nil"/>
              <w:left w:val="nil"/>
              <w:bottom w:val="single" w:color="000000" w:sz="4" w:space="0"/>
              <w:right w:val="single" w:color="000000" w:sz="4" w:space="0"/>
            </w:tcBorders>
            <w:noWrap/>
            <w:vAlign w:val="center"/>
          </w:tcPr>
          <w:p w14:paraId="594EF5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42</w:t>
            </w:r>
          </w:p>
        </w:tc>
        <w:tc>
          <w:tcPr>
            <w:tcW w:w="751" w:type="pct"/>
            <w:tcBorders>
              <w:top w:val="nil"/>
              <w:left w:val="nil"/>
              <w:bottom w:val="single" w:color="000000" w:sz="4" w:space="0"/>
              <w:right w:val="single" w:color="000000" w:sz="4" w:space="0"/>
            </w:tcBorders>
            <w:noWrap/>
            <w:vAlign w:val="center"/>
          </w:tcPr>
          <w:p w14:paraId="37FDCE10">
            <w:pPr>
              <w:jc w:val="right"/>
              <w:rPr>
                <w:rFonts w:hint="default" w:ascii="Times New Roman" w:hAnsi="Times New Roman" w:eastAsia="宋体" w:cs="Times New Roman"/>
                <w:i w:val="0"/>
                <w:iCs w:val="0"/>
                <w:color w:val="000000"/>
                <w:sz w:val="18"/>
                <w:szCs w:val="18"/>
                <w:highlight w:val="none"/>
                <w:u w:val="none"/>
              </w:rPr>
            </w:pPr>
          </w:p>
        </w:tc>
      </w:tr>
      <w:tr w14:paraId="23769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B175527">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5E9109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12</w:t>
            </w:r>
          </w:p>
        </w:tc>
        <w:tc>
          <w:tcPr>
            <w:tcW w:w="742" w:type="pct"/>
            <w:tcBorders>
              <w:top w:val="nil"/>
              <w:left w:val="nil"/>
              <w:bottom w:val="single" w:color="000000" w:sz="4" w:space="0"/>
              <w:right w:val="single" w:color="000000" w:sz="4" w:space="0"/>
            </w:tcBorders>
            <w:noWrap/>
            <w:vAlign w:val="center"/>
          </w:tcPr>
          <w:p w14:paraId="28346A7D">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740021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十二、农林水支出</w:t>
            </w:r>
          </w:p>
        </w:tc>
        <w:tc>
          <w:tcPr>
            <w:tcW w:w="636" w:type="pct"/>
            <w:tcBorders>
              <w:top w:val="nil"/>
              <w:left w:val="nil"/>
              <w:bottom w:val="single" w:color="000000" w:sz="4" w:space="0"/>
              <w:right w:val="single" w:color="000000" w:sz="4" w:space="0"/>
            </w:tcBorders>
            <w:noWrap/>
            <w:vAlign w:val="center"/>
          </w:tcPr>
          <w:p w14:paraId="2FF384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43</w:t>
            </w:r>
          </w:p>
        </w:tc>
        <w:tc>
          <w:tcPr>
            <w:tcW w:w="751" w:type="pct"/>
            <w:tcBorders>
              <w:top w:val="nil"/>
              <w:left w:val="nil"/>
              <w:bottom w:val="single" w:color="000000" w:sz="4" w:space="0"/>
              <w:right w:val="single" w:color="000000" w:sz="4" w:space="0"/>
            </w:tcBorders>
            <w:noWrap/>
            <w:vAlign w:val="center"/>
          </w:tcPr>
          <w:p w14:paraId="618ED19E">
            <w:pPr>
              <w:jc w:val="right"/>
              <w:rPr>
                <w:rFonts w:hint="default" w:ascii="Times New Roman" w:hAnsi="Times New Roman" w:eastAsia="宋体" w:cs="Times New Roman"/>
                <w:i w:val="0"/>
                <w:iCs w:val="0"/>
                <w:color w:val="000000"/>
                <w:sz w:val="18"/>
                <w:szCs w:val="18"/>
                <w:highlight w:val="none"/>
                <w:u w:val="none"/>
              </w:rPr>
            </w:pPr>
          </w:p>
        </w:tc>
      </w:tr>
      <w:tr w14:paraId="32AE6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0EC584E">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0FCA34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13</w:t>
            </w:r>
          </w:p>
        </w:tc>
        <w:tc>
          <w:tcPr>
            <w:tcW w:w="742" w:type="pct"/>
            <w:tcBorders>
              <w:top w:val="nil"/>
              <w:left w:val="nil"/>
              <w:bottom w:val="single" w:color="000000" w:sz="4" w:space="0"/>
              <w:right w:val="single" w:color="000000" w:sz="4" w:space="0"/>
            </w:tcBorders>
            <w:noWrap/>
            <w:vAlign w:val="center"/>
          </w:tcPr>
          <w:p w14:paraId="3A6E69E7">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4633D6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十三、交通运输支出</w:t>
            </w:r>
          </w:p>
        </w:tc>
        <w:tc>
          <w:tcPr>
            <w:tcW w:w="636" w:type="pct"/>
            <w:tcBorders>
              <w:top w:val="nil"/>
              <w:left w:val="nil"/>
              <w:bottom w:val="single" w:color="000000" w:sz="4" w:space="0"/>
              <w:right w:val="single" w:color="000000" w:sz="4" w:space="0"/>
            </w:tcBorders>
            <w:noWrap/>
            <w:vAlign w:val="center"/>
          </w:tcPr>
          <w:p w14:paraId="1D70D5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44</w:t>
            </w:r>
          </w:p>
        </w:tc>
        <w:tc>
          <w:tcPr>
            <w:tcW w:w="751" w:type="pct"/>
            <w:tcBorders>
              <w:top w:val="nil"/>
              <w:left w:val="nil"/>
              <w:bottom w:val="single" w:color="000000" w:sz="4" w:space="0"/>
              <w:right w:val="single" w:color="000000" w:sz="4" w:space="0"/>
            </w:tcBorders>
            <w:noWrap/>
            <w:vAlign w:val="center"/>
          </w:tcPr>
          <w:p w14:paraId="7C387794">
            <w:pPr>
              <w:jc w:val="right"/>
              <w:rPr>
                <w:rFonts w:hint="default" w:ascii="Times New Roman" w:hAnsi="Times New Roman" w:eastAsia="宋体" w:cs="Times New Roman"/>
                <w:i w:val="0"/>
                <w:iCs w:val="0"/>
                <w:color w:val="000000"/>
                <w:sz w:val="18"/>
                <w:szCs w:val="18"/>
                <w:highlight w:val="none"/>
                <w:u w:val="none"/>
              </w:rPr>
            </w:pPr>
          </w:p>
        </w:tc>
      </w:tr>
      <w:tr w14:paraId="40BB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auto" w:sz="4" w:space="0"/>
              <w:right w:val="single" w:color="000000" w:sz="4" w:space="0"/>
            </w:tcBorders>
            <w:noWrap/>
            <w:vAlign w:val="center"/>
          </w:tcPr>
          <w:p w14:paraId="3FC1B3E2">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auto" w:sz="4" w:space="0"/>
              <w:right w:val="single" w:color="000000" w:sz="4" w:space="0"/>
            </w:tcBorders>
            <w:noWrap/>
            <w:vAlign w:val="center"/>
          </w:tcPr>
          <w:p w14:paraId="3AC5CA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14</w:t>
            </w:r>
          </w:p>
        </w:tc>
        <w:tc>
          <w:tcPr>
            <w:tcW w:w="742" w:type="pct"/>
            <w:tcBorders>
              <w:top w:val="nil"/>
              <w:left w:val="nil"/>
              <w:bottom w:val="single" w:color="auto" w:sz="4" w:space="0"/>
              <w:right w:val="single" w:color="000000" w:sz="4" w:space="0"/>
            </w:tcBorders>
            <w:noWrap/>
            <w:vAlign w:val="center"/>
          </w:tcPr>
          <w:p w14:paraId="46764174">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auto" w:sz="4" w:space="0"/>
              <w:right w:val="single" w:color="000000" w:sz="4" w:space="0"/>
            </w:tcBorders>
            <w:noWrap/>
            <w:vAlign w:val="center"/>
          </w:tcPr>
          <w:p w14:paraId="7B0E76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十四、资源勘探工业信息等支出</w:t>
            </w:r>
          </w:p>
        </w:tc>
        <w:tc>
          <w:tcPr>
            <w:tcW w:w="636" w:type="pct"/>
            <w:tcBorders>
              <w:top w:val="nil"/>
              <w:left w:val="nil"/>
              <w:bottom w:val="single" w:color="auto" w:sz="4" w:space="0"/>
              <w:right w:val="single" w:color="000000" w:sz="4" w:space="0"/>
            </w:tcBorders>
            <w:noWrap/>
            <w:vAlign w:val="center"/>
          </w:tcPr>
          <w:p w14:paraId="7F65B5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45</w:t>
            </w:r>
          </w:p>
        </w:tc>
        <w:tc>
          <w:tcPr>
            <w:tcW w:w="751" w:type="pct"/>
            <w:tcBorders>
              <w:top w:val="nil"/>
              <w:left w:val="nil"/>
              <w:bottom w:val="single" w:color="auto" w:sz="4" w:space="0"/>
              <w:right w:val="single" w:color="000000" w:sz="4" w:space="0"/>
            </w:tcBorders>
            <w:noWrap/>
            <w:vAlign w:val="center"/>
          </w:tcPr>
          <w:p w14:paraId="365FE932">
            <w:pPr>
              <w:jc w:val="right"/>
              <w:rPr>
                <w:rFonts w:hint="default" w:ascii="Times New Roman" w:hAnsi="Times New Roman" w:eastAsia="宋体" w:cs="Times New Roman"/>
                <w:i w:val="0"/>
                <w:iCs w:val="0"/>
                <w:color w:val="000000"/>
                <w:sz w:val="18"/>
                <w:szCs w:val="18"/>
                <w:highlight w:val="none"/>
                <w:u w:val="none"/>
              </w:rPr>
            </w:pPr>
          </w:p>
        </w:tc>
      </w:tr>
      <w:tr w14:paraId="2448F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3A45C0D9">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020FA4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w:t>
            </w:r>
          </w:p>
        </w:tc>
        <w:tc>
          <w:tcPr>
            <w:tcW w:w="742" w:type="pct"/>
            <w:tcBorders>
              <w:top w:val="single" w:color="auto" w:sz="4" w:space="0"/>
              <w:left w:val="single" w:color="auto" w:sz="4" w:space="0"/>
              <w:bottom w:val="single" w:color="auto" w:sz="4" w:space="0"/>
              <w:right w:val="single" w:color="auto" w:sz="4" w:space="0"/>
            </w:tcBorders>
            <w:noWrap/>
            <w:vAlign w:val="center"/>
          </w:tcPr>
          <w:p w14:paraId="0EEDBB1D">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0B7C88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十五、商业服务业等支出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42610C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46</w:t>
            </w:r>
          </w:p>
        </w:tc>
        <w:tc>
          <w:tcPr>
            <w:tcW w:w="751" w:type="pct"/>
            <w:tcBorders>
              <w:top w:val="single" w:color="auto" w:sz="4" w:space="0"/>
              <w:left w:val="single" w:color="auto" w:sz="4" w:space="0"/>
              <w:bottom w:val="single" w:color="auto" w:sz="4" w:space="0"/>
              <w:right w:val="single" w:color="auto" w:sz="4" w:space="0"/>
            </w:tcBorders>
            <w:noWrap/>
            <w:vAlign w:val="center"/>
          </w:tcPr>
          <w:p w14:paraId="4E2358DA">
            <w:pPr>
              <w:jc w:val="right"/>
              <w:rPr>
                <w:rFonts w:hint="default" w:ascii="Times New Roman" w:hAnsi="Times New Roman" w:eastAsia="宋体" w:cs="Times New Roman"/>
                <w:i w:val="0"/>
                <w:iCs w:val="0"/>
                <w:color w:val="000000"/>
                <w:sz w:val="18"/>
                <w:szCs w:val="18"/>
                <w:highlight w:val="none"/>
                <w:u w:val="none"/>
              </w:rPr>
            </w:pPr>
          </w:p>
        </w:tc>
      </w:tr>
      <w:tr w14:paraId="20114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72E00C65">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52E97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16</w:t>
            </w:r>
          </w:p>
        </w:tc>
        <w:tc>
          <w:tcPr>
            <w:tcW w:w="742" w:type="pct"/>
            <w:tcBorders>
              <w:top w:val="single" w:color="auto" w:sz="4" w:space="0"/>
              <w:left w:val="single" w:color="auto" w:sz="4" w:space="0"/>
              <w:bottom w:val="single" w:color="auto" w:sz="4" w:space="0"/>
              <w:right w:val="single" w:color="auto" w:sz="4" w:space="0"/>
            </w:tcBorders>
            <w:noWrap/>
            <w:vAlign w:val="center"/>
          </w:tcPr>
          <w:p w14:paraId="35A7875A">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3B33F7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十六、金融支出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0CBDC3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47</w:t>
            </w:r>
          </w:p>
        </w:tc>
        <w:tc>
          <w:tcPr>
            <w:tcW w:w="751" w:type="pct"/>
            <w:tcBorders>
              <w:top w:val="single" w:color="auto" w:sz="4" w:space="0"/>
              <w:left w:val="single" w:color="auto" w:sz="4" w:space="0"/>
              <w:bottom w:val="single" w:color="auto" w:sz="4" w:space="0"/>
              <w:right w:val="single" w:color="auto" w:sz="4" w:space="0"/>
            </w:tcBorders>
            <w:noWrap/>
            <w:vAlign w:val="center"/>
          </w:tcPr>
          <w:p w14:paraId="4F4968BE">
            <w:pPr>
              <w:jc w:val="right"/>
              <w:rPr>
                <w:rFonts w:hint="default" w:ascii="Times New Roman" w:hAnsi="Times New Roman" w:eastAsia="宋体" w:cs="Times New Roman"/>
                <w:i w:val="0"/>
                <w:iCs w:val="0"/>
                <w:color w:val="000000"/>
                <w:sz w:val="18"/>
                <w:szCs w:val="18"/>
                <w:highlight w:val="none"/>
                <w:u w:val="none"/>
              </w:rPr>
            </w:pPr>
          </w:p>
        </w:tc>
      </w:tr>
      <w:tr w14:paraId="7C2B0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02B14565">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1777B1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17</w:t>
            </w:r>
          </w:p>
        </w:tc>
        <w:tc>
          <w:tcPr>
            <w:tcW w:w="742" w:type="pct"/>
            <w:tcBorders>
              <w:top w:val="single" w:color="auto" w:sz="4" w:space="0"/>
              <w:left w:val="single" w:color="auto" w:sz="4" w:space="0"/>
              <w:bottom w:val="single" w:color="auto" w:sz="4" w:space="0"/>
              <w:right w:val="single" w:color="auto" w:sz="4" w:space="0"/>
            </w:tcBorders>
            <w:noWrap/>
            <w:vAlign w:val="center"/>
          </w:tcPr>
          <w:p w14:paraId="5DDC420A">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764290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十七、援助其他地区支出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0D384C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48</w:t>
            </w:r>
          </w:p>
        </w:tc>
        <w:tc>
          <w:tcPr>
            <w:tcW w:w="751" w:type="pct"/>
            <w:tcBorders>
              <w:top w:val="single" w:color="auto" w:sz="4" w:space="0"/>
              <w:left w:val="single" w:color="auto" w:sz="4" w:space="0"/>
              <w:bottom w:val="single" w:color="auto" w:sz="4" w:space="0"/>
              <w:right w:val="single" w:color="auto" w:sz="4" w:space="0"/>
            </w:tcBorders>
            <w:noWrap/>
            <w:vAlign w:val="center"/>
          </w:tcPr>
          <w:p w14:paraId="6FC7084F">
            <w:pPr>
              <w:jc w:val="right"/>
              <w:rPr>
                <w:rFonts w:hint="default" w:ascii="Times New Roman" w:hAnsi="Times New Roman" w:eastAsia="宋体" w:cs="Times New Roman"/>
                <w:i w:val="0"/>
                <w:iCs w:val="0"/>
                <w:color w:val="000000"/>
                <w:sz w:val="18"/>
                <w:szCs w:val="18"/>
                <w:highlight w:val="none"/>
                <w:u w:val="none"/>
              </w:rPr>
            </w:pPr>
          </w:p>
        </w:tc>
      </w:tr>
      <w:tr w14:paraId="510A5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2F1806C3">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39109F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18</w:t>
            </w:r>
          </w:p>
        </w:tc>
        <w:tc>
          <w:tcPr>
            <w:tcW w:w="742" w:type="pct"/>
            <w:tcBorders>
              <w:top w:val="single" w:color="auto" w:sz="4" w:space="0"/>
              <w:left w:val="single" w:color="auto" w:sz="4" w:space="0"/>
              <w:bottom w:val="single" w:color="auto" w:sz="4" w:space="0"/>
              <w:right w:val="single" w:color="auto" w:sz="4" w:space="0"/>
            </w:tcBorders>
            <w:noWrap/>
            <w:vAlign w:val="center"/>
          </w:tcPr>
          <w:p w14:paraId="7164E3FC">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2DB44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十八、自然资源海洋气象等支出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2D39F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49</w:t>
            </w:r>
          </w:p>
        </w:tc>
        <w:tc>
          <w:tcPr>
            <w:tcW w:w="751" w:type="pct"/>
            <w:tcBorders>
              <w:top w:val="single" w:color="auto" w:sz="4" w:space="0"/>
              <w:left w:val="single" w:color="auto" w:sz="4" w:space="0"/>
              <w:bottom w:val="single" w:color="auto" w:sz="4" w:space="0"/>
              <w:right w:val="single" w:color="auto" w:sz="4" w:space="0"/>
            </w:tcBorders>
            <w:noWrap/>
            <w:vAlign w:val="center"/>
          </w:tcPr>
          <w:p w14:paraId="03D66C34">
            <w:pPr>
              <w:jc w:val="right"/>
              <w:rPr>
                <w:rFonts w:hint="default" w:ascii="Times New Roman" w:hAnsi="Times New Roman" w:eastAsia="宋体" w:cs="Times New Roman"/>
                <w:i w:val="0"/>
                <w:iCs w:val="0"/>
                <w:color w:val="000000"/>
                <w:sz w:val="18"/>
                <w:szCs w:val="18"/>
                <w:highlight w:val="none"/>
                <w:u w:val="none"/>
              </w:rPr>
            </w:pPr>
          </w:p>
        </w:tc>
      </w:tr>
      <w:tr w14:paraId="74FF0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612C6865">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05A617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19</w:t>
            </w:r>
          </w:p>
        </w:tc>
        <w:tc>
          <w:tcPr>
            <w:tcW w:w="742" w:type="pct"/>
            <w:tcBorders>
              <w:top w:val="single" w:color="auto" w:sz="4" w:space="0"/>
              <w:left w:val="single" w:color="auto" w:sz="4" w:space="0"/>
              <w:bottom w:val="single" w:color="auto" w:sz="4" w:space="0"/>
              <w:right w:val="single" w:color="auto" w:sz="4" w:space="0"/>
            </w:tcBorders>
            <w:noWrap/>
            <w:vAlign w:val="center"/>
          </w:tcPr>
          <w:p w14:paraId="6F1275A2">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4EA09E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十九、住房保障支出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73B78C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eastAsia="zh-CN"/>
              </w:rPr>
            </w:pPr>
            <w:r>
              <w:rPr>
                <w:rFonts w:hint="default" w:ascii="Times New Roman" w:hAnsi="Times New Roman" w:eastAsia="宋体" w:cs="Times New Roman"/>
                <w:i w:val="0"/>
                <w:iCs w:val="0"/>
                <w:color w:val="000000"/>
                <w:sz w:val="18"/>
                <w:szCs w:val="18"/>
                <w:highlight w:val="none"/>
                <w:u w:val="none"/>
                <w:lang w:val="en-US" w:eastAsia="zh-CN"/>
              </w:rPr>
              <w:t>50</w:t>
            </w:r>
          </w:p>
        </w:tc>
        <w:tc>
          <w:tcPr>
            <w:tcW w:w="751" w:type="pct"/>
            <w:tcBorders>
              <w:top w:val="single" w:color="auto" w:sz="4" w:space="0"/>
              <w:left w:val="single" w:color="auto" w:sz="4" w:space="0"/>
              <w:bottom w:val="single" w:color="auto" w:sz="4" w:space="0"/>
              <w:right w:val="single" w:color="auto" w:sz="4" w:space="0"/>
            </w:tcBorders>
            <w:noWrap/>
            <w:vAlign w:val="center"/>
          </w:tcPr>
          <w:p w14:paraId="512D86E0">
            <w:pPr>
              <w:jc w:val="right"/>
              <w:rPr>
                <w:rFonts w:hint="default" w:ascii="Times New Roman" w:hAnsi="Times New Roman" w:eastAsia="宋体" w:cs="Times New Roman"/>
                <w:i w:val="0"/>
                <w:iCs w:val="0"/>
                <w:color w:val="000000"/>
                <w:sz w:val="18"/>
                <w:szCs w:val="18"/>
                <w:highlight w:val="none"/>
                <w:u w:val="none"/>
              </w:rPr>
            </w:pPr>
          </w:p>
        </w:tc>
      </w:tr>
      <w:tr w14:paraId="7032C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20197688">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11407C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w:t>
            </w:r>
          </w:p>
        </w:tc>
        <w:tc>
          <w:tcPr>
            <w:tcW w:w="742" w:type="pct"/>
            <w:tcBorders>
              <w:top w:val="single" w:color="auto" w:sz="4" w:space="0"/>
              <w:left w:val="single" w:color="auto" w:sz="4" w:space="0"/>
              <w:bottom w:val="single" w:color="auto" w:sz="4" w:space="0"/>
              <w:right w:val="single" w:color="auto" w:sz="4" w:space="0"/>
            </w:tcBorders>
            <w:noWrap/>
            <w:vAlign w:val="center"/>
          </w:tcPr>
          <w:p w14:paraId="3EB01BA1">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6BBFF9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二十、粮油物资储备支出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1AD69A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51</w:t>
            </w:r>
          </w:p>
        </w:tc>
        <w:tc>
          <w:tcPr>
            <w:tcW w:w="751" w:type="pct"/>
            <w:tcBorders>
              <w:top w:val="single" w:color="auto" w:sz="4" w:space="0"/>
              <w:left w:val="single" w:color="auto" w:sz="4" w:space="0"/>
              <w:bottom w:val="single" w:color="auto" w:sz="4" w:space="0"/>
              <w:right w:val="single" w:color="auto" w:sz="4" w:space="0"/>
            </w:tcBorders>
            <w:noWrap/>
            <w:vAlign w:val="center"/>
          </w:tcPr>
          <w:p w14:paraId="2AFB96F8">
            <w:pPr>
              <w:jc w:val="right"/>
              <w:rPr>
                <w:rFonts w:hint="default" w:ascii="Times New Roman" w:hAnsi="Times New Roman" w:eastAsia="宋体" w:cs="Times New Roman"/>
                <w:i w:val="0"/>
                <w:iCs w:val="0"/>
                <w:color w:val="000000"/>
                <w:sz w:val="18"/>
                <w:szCs w:val="18"/>
                <w:highlight w:val="none"/>
                <w:u w:val="none"/>
              </w:rPr>
            </w:pPr>
          </w:p>
        </w:tc>
      </w:tr>
      <w:tr w14:paraId="4D4F1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single" w:color="auto" w:sz="4" w:space="0"/>
              <w:left w:val="single" w:color="000000" w:sz="4" w:space="0"/>
              <w:bottom w:val="single" w:color="000000" w:sz="4" w:space="0"/>
              <w:right w:val="single" w:color="000000" w:sz="4" w:space="0"/>
            </w:tcBorders>
            <w:noWrap/>
            <w:vAlign w:val="center"/>
          </w:tcPr>
          <w:p w14:paraId="65C80F1E">
            <w:pPr>
              <w:jc w:val="left"/>
              <w:rPr>
                <w:rFonts w:hint="eastAsia" w:ascii="宋体" w:hAnsi="宋体" w:eastAsia="宋体" w:cs="宋体"/>
                <w:i w:val="0"/>
                <w:iCs w:val="0"/>
                <w:color w:val="000000"/>
                <w:sz w:val="18"/>
                <w:szCs w:val="18"/>
                <w:highlight w:val="none"/>
                <w:u w:val="none"/>
              </w:rPr>
            </w:pPr>
          </w:p>
        </w:tc>
        <w:tc>
          <w:tcPr>
            <w:tcW w:w="635" w:type="pct"/>
            <w:gridSpan w:val="2"/>
            <w:tcBorders>
              <w:top w:val="single" w:color="auto" w:sz="4" w:space="0"/>
              <w:left w:val="nil"/>
              <w:bottom w:val="single" w:color="000000" w:sz="4" w:space="0"/>
              <w:right w:val="single" w:color="000000" w:sz="4" w:space="0"/>
            </w:tcBorders>
            <w:noWrap/>
            <w:vAlign w:val="center"/>
          </w:tcPr>
          <w:p w14:paraId="640F00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21</w:t>
            </w:r>
          </w:p>
        </w:tc>
        <w:tc>
          <w:tcPr>
            <w:tcW w:w="742" w:type="pct"/>
            <w:tcBorders>
              <w:top w:val="single" w:color="auto" w:sz="4" w:space="0"/>
              <w:left w:val="nil"/>
              <w:bottom w:val="single" w:color="000000" w:sz="4" w:space="0"/>
              <w:right w:val="single" w:color="000000" w:sz="4" w:space="0"/>
            </w:tcBorders>
            <w:noWrap/>
            <w:vAlign w:val="center"/>
          </w:tcPr>
          <w:p w14:paraId="655DF487">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single" w:color="auto" w:sz="4" w:space="0"/>
              <w:left w:val="nil"/>
              <w:bottom w:val="single" w:color="000000" w:sz="4" w:space="0"/>
              <w:right w:val="single" w:color="000000" w:sz="4" w:space="0"/>
            </w:tcBorders>
            <w:noWrap/>
            <w:vAlign w:val="center"/>
          </w:tcPr>
          <w:p w14:paraId="38A69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二十一、国有资本经营预算支出</w:t>
            </w:r>
          </w:p>
        </w:tc>
        <w:tc>
          <w:tcPr>
            <w:tcW w:w="636" w:type="pct"/>
            <w:tcBorders>
              <w:top w:val="single" w:color="auto" w:sz="4" w:space="0"/>
              <w:left w:val="nil"/>
              <w:bottom w:val="single" w:color="000000" w:sz="4" w:space="0"/>
              <w:right w:val="single" w:color="000000" w:sz="4" w:space="0"/>
            </w:tcBorders>
            <w:noWrap/>
            <w:vAlign w:val="center"/>
          </w:tcPr>
          <w:p w14:paraId="4A8E05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52</w:t>
            </w:r>
          </w:p>
        </w:tc>
        <w:tc>
          <w:tcPr>
            <w:tcW w:w="751" w:type="pct"/>
            <w:tcBorders>
              <w:top w:val="single" w:color="auto" w:sz="4" w:space="0"/>
              <w:left w:val="nil"/>
              <w:bottom w:val="single" w:color="000000" w:sz="4" w:space="0"/>
              <w:right w:val="single" w:color="000000" w:sz="4" w:space="0"/>
            </w:tcBorders>
            <w:noWrap/>
            <w:vAlign w:val="center"/>
          </w:tcPr>
          <w:p w14:paraId="36071432">
            <w:pPr>
              <w:jc w:val="right"/>
              <w:rPr>
                <w:rFonts w:hint="default" w:ascii="Times New Roman" w:hAnsi="Times New Roman" w:eastAsia="宋体" w:cs="Times New Roman"/>
                <w:i w:val="0"/>
                <w:iCs w:val="0"/>
                <w:color w:val="000000"/>
                <w:sz w:val="18"/>
                <w:szCs w:val="18"/>
                <w:highlight w:val="none"/>
                <w:u w:val="none"/>
              </w:rPr>
            </w:pPr>
          </w:p>
        </w:tc>
      </w:tr>
      <w:tr w14:paraId="79DD0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8A09DFA">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419E81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22</w:t>
            </w:r>
          </w:p>
        </w:tc>
        <w:tc>
          <w:tcPr>
            <w:tcW w:w="742" w:type="pct"/>
            <w:tcBorders>
              <w:top w:val="nil"/>
              <w:left w:val="nil"/>
              <w:bottom w:val="single" w:color="000000" w:sz="4" w:space="0"/>
              <w:right w:val="single" w:color="000000" w:sz="4" w:space="0"/>
            </w:tcBorders>
            <w:noWrap/>
            <w:vAlign w:val="center"/>
          </w:tcPr>
          <w:p w14:paraId="5A6572B8">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2D7DB5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二十二、灾害防治及应急管理支出</w:t>
            </w:r>
          </w:p>
        </w:tc>
        <w:tc>
          <w:tcPr>
            <w:tcW w:w="636" w:type="pct"/>
            <w:tcBorders>
              <w:top w:val="nil"/>
              <w:left w:val="nil"/>
              <w:bottom w:val="single" w:color="000000" w:sz="4" w:space="0"/>
              <w:right w:val="single" w:color="000000" w:sz="4" w:space="0"/>
            </w:tcBorders>
            <w:noWrap/>
            <w:vAlign w:val="center"/>
          </w:tcPr>
          <w:p w14:paraId="2A4FC3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53</w:t>
            </w:r>
          </w:p>
        </w:tc>
        <w:tc>
          <w:tcPr>
            <w:tcW w:w="751" w:type="pct"/>
            <w:tcBorders>
              <w:top w:val="nil"/>
              <w:left w:val="nil"/>
              <w:bottom w:val="single" w:color="000000" w:sz="4" w:space="0"/>
              <w:right w:val="single" w:color="000000" w:sz="4" w:space="0"/>
            </w:tcBorders>
            <w:noWrap/>
            <w:vAlign w:val="center"/>
          </w:tcPr>
          <w:p w14:paraId="744687B3">
            <w:pPr>
              <w:jc w:val="right"/>
              <w:rPr>
                <w:rFonts w:hint="default" w:ascii="Times New Roman" w:hAnsi="Times New Roman" w:eastAsia="宋体" w:cs="Times New Roman"/>
                <w:i w:val="0"/>
                <w:iCs w:val="0"/>
                <w:color w:val="000000"/>
                <w:sz w:val="18"/>
                <w:szCs w:val="18"/>
                <w:highlight w:val="none"/>
                <w:u w:val="none"/>
              </w:rPr>
            </w:pPr>
          </w:p>
        </w:tc>
      </w:tr>
      <w:tr w14:paraId="6322A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EB98F78">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68A419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23</w:t>
            </w:r>
          </w:p>
        </w:tc>
        <w:tc>
          <w:tcPr>
            <w:tcW w:w="742" w:type="pct"/>
            <w:tcBorders>
              <w:top w:val="nil"/>
              <w:left w:val="nil"/>
              <w:bottom w:val="single" w:color="000000" w:sz="4" w:space="0"/>
              <w:right w:val="single" w:color="000000" w:sz="4" w:space="0"/>
            </w:tcBorders>
            <w:noWrap/>
            <w:vAlign w:val="center"/>
          </w:tcPr>
          <w:p w14:paraId="6698A4ED">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1D8555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二十三、其他支出</w:t>
            </w:r>
          </w:p>
        </w:tc>
        <w:tc>
          <w:tcPr>
            <w:tcW w:w="636" w:type="pct"/>
            <w:tcBorders>
              <w:top w:val="nil"/>
              <w:left w:val="nil"/>
              <w:bottom w:val="single" w:color="000000" w:sz="4" w:space="0"/>
              <w:right w:val="single" w:color="000000" w:sz="4" w:space="0"/>
            </w:tcBorders>
            <w:noWrap/>
            <w:vAlign w:val="center"/>
          </w:tcPr>
          <w:p w14:paraId="2989D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54</w:t>
            </w:r>
          </w:p>
        </w:tc>
        <w:tc>
          <w:tcPr>
            <w:tcW w:w="751" w:type="pct"/>
            <w:tcBorders>
              <w:top w:val="nil"/>
              <w:left w:val="nil"/>
              <w:bottom w:val="single" w:color="000000" w:sz="4" w:space="0"/>
              <w:right w:val="single" w:color="000000" w:sz="4" w:space="0"/>
            </w:tcBorders>
            <w:noWrap/>
            <w:vAlign w:val="center"/>
          </w:tcPr>
          <w:p w14:paraId="59A9A113">
            <w:pPr>
              <w:jc w:val="right"/>
              <w:rPr>
                <w:rFonts w:hint="default" w:ascii="Times New Roman" w:hAnsi="Times New Roman" w:eastAsia="宋体" w:cs="Times New Roman"/>
                <w:i w:val="0"/>
                <w:iCs w:val="0"/>
                <w:color w:val="000000"/>
                <w:sz w:val="18"/>
                <w:szCs w:val="18"/>
                <w:highlight w:val="none"/>
                <w:u w:val="none"/>
              </w:rPr>
            </w:pPr>
          </w:p>
        </w:tc>
      </w:tr>
      <w:tr w14:paraId="75C6B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B8AD1E8">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4F1FFE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w:t>
            </w:r>
          </w:p>
        </w:tc>
        <w:tc>
          <w:tcPr>
            <w:tcW w:w="742" w:type="pct"/>
            <w:tcBorders>
              <w:top w:val="nil"/>
              <w:left w:val="nil"/>
              <w:bottom w:val="single" w:color="000000" w:sz="4" w:space="0"/>
              <w:right w:val="single" w:color="000000" w:sz="4" w:space="0"/>
            </w:tcBorders>
            <w:noWrap/>
            <w:vAlign w:val="center"/>
          </w:tcPr>
          <w:p w14:paraId="30870D8F">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4F456F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二十四、债务还本支出</w:t>
            </w:r>
          </w:p>
        </w:tc>
        <w:tc>
          <w:tcPr>
            <w:tcW w:w="636" w:type="pct"/>
            <w:tcBorders>
              <w:top w:val="nil"/>
              <w:left w:val="nil"/>
              <w:bottom w:val="single" w:color="000000" w:sz="4" w:space="0"/>
              <w:right w:val="single" w:color="000000" w:sz="4" w:space="0"/>
            </w:tcBorders>
            <w:noWrap/>
            <w:vAlign w:val="center"/>
          </w:tcPr>
          <w:p w14:paraId="5F5705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55</w:t>
            </w:r>
          </w:p>
        </w:tc>
        <w:tc>
          <w:tcPr>
            <w:tcW w:w="751" w:type="pct"/>
            <w:tcBorders>
              <w:top w:val="nil"/>
              <w:left w:val="nil"/>
              <w:bottom w:val="single" w:color="000000" w:sz="4" w:space="0"/>
              <w:right w:val="single" w:color="000000" w:sz="4" w:space="0"/>
            </w:tcBorders>
            <w:noWrap/>
            <w:vAlign w:val="center"/>
          </w:tcPr>
          <w:p w14:paraId="50A958E4">
            <w:pPr>
              <w:jc w:val="right"/>
              <w:rPr>
                <w:rFonts w:hint="default" w:ascii="Times New Roman" w:hAnsi="Times New Roman" w:eastAsia="宋体" w:cs="Times New Roman"/>
                <w:i w:val="0"/>
                <w:iCs w:val="0"/>
                <w:color w:val="000000"/>
                <w:sz w:val="18"/>
                <w:szCs w:val="18"/>
                <w:highlight w:val="none"/>
                <w:u w:val="none"/>
              </w:rPr>
            </w:pPr>
          </w:p>
        </w:tc>
      </w:tr>
      <w:tr w14:paraId="12DA2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203B619">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3397F2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25</w:t>
            </w:r>
          </w:p>
        </w:tc>
        <w:tc>
          <w:tcPr>
            <w:tcW w:w="742" w:type="pct"/>
            <w:tcBorders>
              <w:top w:val="nil"/>
              <w:left w:val="nil"/>
              <w:bottom w:val="single" w:color="000000" w:sz="4" w:space="0"/>
              <w:right w:val="single" w:color="000000" w:sz="4" w:space="0"/>
            </w:tcBorders>
            <w:noWrap/>
            <w:vAlign w:val="center"/>
          </w:tcPr>
          <w:p w14:paraId="2B95F3A8">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63AD88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二十五、债务付息支出</w:t>
            </w:r>
          </w:p>
        </w:tc>
        <w:tc>
          <w:tcPr>
            <w:tcW w:w="636" w:type="pct"/>
            <w:tcBorders>
              <w:top w:val="nil"/>
              <w:left w:val="nil"/>
              <w:bottom w:val="single" w:color="000000" w:sz="4" w:space="0"/>
              <w:right w:val="single" w:color="000000" w:sz="4" w:space="0"/>
            </w:tcBorders>
            <w:noWrap/>
            <w:vAlign w:val="center"/>
          </w:tcPr>
          <w:p w14:paraId="1F9164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56</w:t>
            </w:r>
          </w:p>
        </w:tc>
        <w:tc>
          <w:tcPr>
            <w:tcW w:w="751" w:type="pct"/>
            <w:tcBorders>
              <w:top w:val="nil"/>
              <w:left w:val="nil"/>
              <w:bottom w:val="single" w:color="000000" w:sz="4" w:space="0"/>
              <w:right w:val="single" w:color="000000" w:sz="4" w:space="0"/>
            </w:tcBorders>
            <w:noWrap/>
            <w:vAlign w:val="center"/>
          </w:tcPr>
          <w:p w14:paraId="69B937E6">
            <w:pPr>
              <w:jc w:val="right"/>
              <w:rPr>
                <w:rFonts w:hint="default" w:ascii="Times New Roman" w:hAnsi="Times New Roman" w:eastAsia="宋体" w:cs="Times New Roman"/>
                <w:i w:val="0"/>
                <w:iCs w:val="0"/>
                <w:color w:val="000000"/>
                <w:sz w:val="18"/>
                <w:szCs w:val="18"/>
                <w:highlight w:val="none"/>
                <w:u w:val="none"/>
              </w:rPr>
            </w:pPr>
          </w:p>
        </w:tc>
      </w:tr>
      <w:tr w14:paraId="46E9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21D760C">
            <w:pPr>
              <w:jc w:val="left"/>
              <w:rPr>
                <w:rFonts w:hint="eastAsia" w:ascii="宋体" w:hAnsi="宋体" w:eastAsia="宋体" w:cs="宋体"/>
                <w:i w:val="0"/>
                <w:iCs w:val="0"/>
                <w:color w:val="000000"/>
                <w:sz w:val="18"/>
                <w:szCs w:val="18"/>
                <w:highlight w:val="none"/>
                <w:u w:val="none"/>
              </w:rPr>
            </w:pPr>
          </w:p>
        </w:tc>
        <w:tc>
          <w:tcPr>
            <w:tcW w:w="635" w:type="pct"/>
            <w:gridSpan w:val="2"/>
            <w:tcBorders>
              <w:top w:val="nil"/>
              <w:left w:val="nil"/>
              <w:bottom w:val="single" w:color="000000" w:sz="4" w:space="0"/>
              <w:right w:val="single" w:color="000000" w:sz="4" w:space="0"/>
            </w:tcBorders>
            <w:noWrap/>
            <w:vAlign w:val="center"/>
          </w:tcPr>
          <w:p w14:paraId="77A097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26</w:t>
            </w:r>
          </w:p>
        </w:tc>
        <w:tc>
          <w:tcPr>
            <w:tcW w:w="742" w:type="pct"/>
            <w:tcBorders>
              <w:top w:val="nil"/>
              <w:left w:val="nil"/>
              <w:bottom w:val="single" w:color="000000" w:sz="4" w:space="0"/>
              <w:right w:val="single" w:color="000000" w:sz="4" w:space="0"/>
            </w:tcBorders>
            <w:noWrap/>
            <w:vAlign w:val="center"/>
          </w:tcPr>
          <w:p w14:paraId="4DD2F7B1">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079F74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二十六、抗疫特别国债安排的支出</w:t>
            </w:r>
          </w:p>
        </w:tc>
        <w:tc>
          <w:tcPr>
            <w:tcW w:w="636" w:type="pct"/>
            <w:tcBorders>
              <w:top w:val="nil"/>
              <w:left w:val="nil"/>
              <w:bottom w:val="single" w:color="000000" w:sz="4" w:space="0"/>
              <w:right w:val="single" w:color="000000" w:sz="4" w:space="0"/>
            </w:tcBorders>
            <w:noWrap/>
            <w:vAlign w:val="center"/>
          </w:tcPr>
          <w:p w14:paraId="0DB704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57</w:t>
            </w:r>
          </w:p>
        </w:tc>
        <w:tc>
          <w:tcPr>
            <w:tcW w:w="751" w:type="pct"/>
            <w:tcBorders>
              <w:top w:val="nil"/>
              <w:left w:val="nil"/>
              <w:bottom w:val="single" w:color="000000" w:sz="4" w:space="0"/>
              <w:right w:val="single" w:color="000000" w:sz="4" w:space="0"/>
            </w:tcBorders>
            <w:noWrap/>
            <w:vAlign w:val="center"/>
          </w:tcPr>
          <w:p w14:paraId="1FBBE235">
            <w:pPr>
              <w:jc w:val="right"/>
              <w:rPr>
                <w:rFonts w:hint="default" w:ascii="Times New Roman" w:hAnsi="Times New Roman" w:eastAsia="宋体" w:cs="Times New Roman"/>
                <w:i w:val="0"/>
                <w:iCs w:val="0"/>
                <w:color w:val="000000"/>
                <w:sz w:val="18"/>
                <w:szCs w:val="18"/>
                <w:highlight w:val="none"/>
                <w:u w:val="none"/>
              </w:rPr>
            </w:pPr>
          </w:p>
        </w:tc>
      </w:tr>
      <w:tr w14:paraId="327B2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F8C333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本年收入合计</w:t>
            </w:r>
          </w:p>
        </w:tc>
        <w:tc>
          <w:tcPr>
            <w:tcW w:w="635" w:type="pct"/>
            <w:gridSpan w:val="2"/>
            <w:tcBorders>
              <w:top w:val="nil"/>
              <w:left w:val="nil"/>
              <w:bottom w:val="single" w:color="000000" w:sz="4" w:space="0"/>
              <w:right w:val="single" w:color="000000" w:sz="4" w:space="0"/>
            </w:tcBorders>
            <w:noWrap/>
            <w:vAlign w:val="center"/>
          </w:tcPr>
          <w:p w14:paraId="3120A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27</w:t>
            </w:r>
          </w:p>
        </w:tc>
        <w:tc>
          <w:tcPr>
            <w:tcW w:w="742" w:type="pct"/>
            <w:tcBorders>
              <w:top w:val="nil"/>
              <w:left w:val="nil"/>
              <w:bottom w:val="single" w:color="000000" w:sz="4" w:space="0"/>
              <w:right w:val="single" w:color="000000" w:sz="4" w:space="0"/>
            </w:tcBorders>
            <w:noWrap/>
            <w:vAlign w:val="center"/>
          </w:tcPr>
          <w:p w14:paraId="6662A6F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6,555.17</w:t>
            </w:r>
          </w:p>
        </w:tc>
        <w:tc>
          <w:tcPr>
            <w:tcW w:w="1083" w:type="pct"/>
            <w:gridSpan w:val="2"/>
            <w:tcBorders>
              <w:top w:val="nil"/>
              <w:left w:val="nil"/>
              <w:bottom w:val="single" w:color="000000" w:sz="4" w:space="0"/>
              <w:right w:val="single" w:color="000000" w:sz="4" w:space="0"/>
            </w:tcBorders>
            <w:noWrap/>
            <w:vAlign w:val="center"/>
          </w:tcPr>
          <w:p w14:paraId="6EAB3D3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本年支出合计</w:t>
            </w:r>
          </w:p>
        </w:tc>
        <w:tc>
          <w:tcPr>
            <w:tcW w:w="636" w:type="pct"/>
            <w:tcBorders>
              <w:top w:val="nil"/>
              <w:left w:val="nil"/>
              <w:bottom w:val="single" w:color="000000" w:sz="4" w:space="0"/>
              <w:right w:val="single" w:color="000000" w:sz="4" w:space="0"/>
            </w:tcBorders>
            <w:noWrap/>
            <w:vAlign w:val="center"/>
          </w:tcPr>
          <w:p w14:paraId="3DF2D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58</w:t>
            </w:r>
          </w:p>
        </w:tc>
        <w:tc>
          <w:tcPr>
            <w:tcW w:w="751" w:type="pct"/>
            <w:tcBorders>
              <w:top w:val="nil"/>
              <w:left w:val="nil"/>
              <w:bottom w:val="single" w:color="000000" w:sz="4" w:space="0"/>
              <w:right w:val="single" w:color="000000" w:sz="4" w:space="0"/>
            </w:tcBorders>
            <w:noWrap/>
            <w:vAlign w:val="center"/>
          </w:tcPr>
          <w:p w14:paraId="7DDFB7F6">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6,467.77</w:t>
            </w:r>
          </w:p>
        </w:tc>
      </w:tr>
      <w:tr w14:paraId="0F250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ADAD9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使用非财政拨款结余</w:t>
            </w:r>
          </w:p>
        </w:tc>
        <w:tc>
          <w:tcPr>
            <w:tcW w:w="635" w:type="pct"/>
            <w:gridSpan w:val="2"/>
            <w:tcBorders>
              <w:top w:val="nil"/>
              <w:left w:val="nil"/>
              <w:bottom w:val="single" w:color="000000" w:sz="4" w:space="0"/>
              <w:right w:val="single" w:color="000000" w:sz="4" w:space="0"/>
            </w:tcBorders>
            <w:noWrap/>
            <w:vAlign w:val="center"/>
          </w:tcPr>
          <w:p w14:paraId="626839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28</w:t>
            </w:r>
          </w:p>
        </w:tc>
        <w:tc>
          <w:tcPr>
            <w:tcW w:w="742" w:type="pct"/>
            <w:tcBorders>
              <w:top w:val="nil"/>
              <w:left w:val="nil"/>
              <w:bottom w:val="single" w:color="000000" w:sz="4" w:space="0"/>
              <w:right w:val="single" w:color="000000" w:sz="4" w:space="0"/>
            </w:tcBorders>
            <w:noWrap/>
            <w:vAlign w:val="center"/>
          </w:tcPr>
          <w:p w14:paraId="271D7E34">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1.30</w:t>
            </w:r>
          </w:p>
        </w:tc>
        <w:tc>
          <w:tcPr>
            <w:tcW w:w="1083" w:type="pct"/>
            <w:gridSpan w:val="2"/>
            <w:tcBorders>
              <w:top w:val="nil"/>
              <w:left w:val="nil"/>
              <w:bottom w:val="single" w:color="000000" w:sz="4" w:space="0"/>
              <w:right w:val="single" w:color="000000" w:sz="4" w:space="0"/>
            </w:tcBorders>
            <w:noWrap/>
            <w:vAlign w:val="center"/>
          </w:tcPr>
          <w:p w14:paraId="2FC8B1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结余分配</w:t>
            </w:r>
          </w:p>
        </w:tc>
        <w:tc>
          <w:tcPr>
            <w:tcW w:w="636" w:type="pct"/>
            <w:tcBorders>
              <w:top w:val="nil"/>
              <w:left w:val="nil"/>
              <w:bottom w:val="single" w:color="000000" w:sz="4" w:space="0"/>
              <w:right w:val="single" w:color="000000" w:sz="4" w:space="0"/>
            </w:tcBorders>
            <w:noWrap/>
            <w:vAlign w:val="center"/>
          </w:tcPr>
          <w:p w14:paraId="36215F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59</w:t>
            </w:r>
          </w:p>
        </w:tc>
        <w:tc>
          <w:tcPr>
            <w:tcW w:w="751" w:type="pct"/>
            <w:tcBorders>
              <w:top w:val="nil"/>
              <w:left w:val="nil"/>
              <w:bottom w:val="single" w:color="000000" w:sz="4" w:space="0"/>
              <w:right w:val="single" w:color="000000" w:sz="4" w:space="0"/>
            </w:tcBorders>
            <w:noWrap/>
            <w:vAlign w:val="center"/>
          </w:tcPr>
          <w:p w14:paraId="4D5C0432">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30.03</w:t>
            </w:r>
          </w:p>
        </w:tc>
      </w:tr>
      <w:tr w14:paraId="309B1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6B79B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年初结转和结余</w:t>
            </w:r>
          </w:p>
        </w:tc>
        <w:tc>
          <w:tcPr>
            <w:tcW w:w="635" w:type="pct"/>
            <w:gridSpan w:val="2"/>
            <w:tcBorders>
              <w:top w:val="nil"/>
              <w:left w:val="nil"/>
              <w:bottom w:val="single" w:color="000000" w:sz="4" w:space="0"/>
              <w:right w:val="single" w:color="000000" w:sz="4" w:space="0"/>
            </w:tcBorders>
            <w:noWrap/>
            <w:vAlign w:val="center"/>
          </w:tcPr>
          <w:p w14:paraId="080FB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29</w:t>
            </w:r>
          </w:p>
        </w:tc>
        <w:tc>
          <w:tcPr>
            <w:tcW w:w="742" w:type="pct"/>
            <w:tcBorders>
              <w:top w:val="nil"/>
              <w:left w:val="nil"/>
              <w:bottom w:val="single" w:color="000000" w:sz="4" w:space="0"/>
              <w:right w:val="single" w:color="000000" w:sz="4" w:space="0"/>
            </w:tcBorders>
            <w:noWrap/>
            <w:vAlign w:val="center"/>
          </w:tcPr>
          <w:p w14:paraId="7C75E57D">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240.30</w:t>
            </w:r>
          </w:p>
        </w:tc>
        <w:tc>
          <w:tcPr>
            <w:tcW w:w="1083" w:type="pct"/>
            <w:gridSpan w:val="2"/>
            <w:tcBorders>
              <w:top w:val="nil"/>
              <w:left w:val="nil"/>
              <w:bottom w:val="single" w:color="000000" w:sz="4" w:space="0"/>
              <w:right w:val="single" w:color="000000" w:sz="4" w:space="0"/>
            </w:tcBorders>
            <w:noWrap/>
            <w:vAlign w:val="center"/>
          </w:tcPr>
          <w:p w14:paraId="28C32F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年末结转和结余</w:t>
            </w:r>
          </w:p>
        </w:tc>
        <w:tc>
          <w:tcPr>
            <w:tcW w:w="636" w:type="pct"/>
            <w:tcBorders>
              <w:top w:val="nil"/>
              <w:left w:val="nil"/>
              <w:bottom w:val="single" w:color="000000" w:sz="4" w:space="0"/>
              <w:right w:val="single" w:color="000000" w:sz="4" w:space="0"/>
            </w:tcBorders>
            <w:noWrap/>
            <w:vAlign w:val="center"/>
          </w:tcPr>
          <w:p w14:paraId="198C1F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eastAsia="zh-CN"/>
              </w:rPr>
            </w:pPr>
            <w:r>
              <w:rPr>
                <w:rFonts w:hint="default" w:ascii="Times New Roman" w:hAnsi="Times New Roman" w:eastAsia="宋体" w:cs="Times New Roman"/>
                <w:i w:val="0"/>
                <w:iCs w:val="0"/>
                <w:color w:val="000000"/>
                <w:sz w:val="18"/>
                <w:szCs w:val="18"/>
                <w:highlight w:val="none"/>
                <w:u w:val="none"/>
                <w:lang w:val="en-US" w:eastAsia="zh-CN"/>
              </w:rPr>
              <w:t>60</w:t>
            </w:r>
          </w:p>
        </w:tc>
        <w:tc>
          <w:tcPr>
            <w:tcW w:w="751" w:type="pct"/>
            <w:tcBorders>
              <w:top w:val="nil"/>
              <w:left w:val="nil"/>
              <w:bottom w:val="single" w:color="000000" w:sz="4" w:space="0"/>
              <w:right w:val="single" w:color="000000" w:sz="4" w:space="0"/>
            </w:tcBorders>
            <w:noWrap/>
            <w:vAlign w:val="center"/>
          </w:tcPr>
          <w:p w14:paraId="097C8417">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298.97</w:t>
            </w:r>
          </w:p>
        </w:tc>
      </w:tr>
      <w:tr w14:paraId="74909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949020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pPr>
          </w:p>
        </w:tc>
        <w:tc>
          <w:tcPr>
            <w:tcW w:w="635" w:type="pct"/>
            <w:gridSpan w:val="2"/>
            <w:tcBorders>
              <w:top w:val="nil"/>
              <w:left w:val="nil"/>
              <w:bottom w:val="single" w:color="000000" w:sz="4" w:space="0"/>
              <w:right w:val="single" w:color="000000" w:sz="4" w:space="0"/>
            </w:tcBorders>
            <w:noWrap/>
            <w:vAlign w:val="center"/>
          </w:tcPr>
          <w:p w14:paraId="10A2D4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30</w:t>
            </w:r>
          </w:p>
        </w:tc>
        <w:tc>
          <w:tcPr>
            <w:tcW w:w="742" w:type="pct"/>
            <w:tcBorders>
              <w:top w:val="nil"/>
              <w:left w:val="nil"/>
              <w:bottom w:val="single" w:color="000000" w:sz="4" w:space="0"/>
              <w:right w:val="single" w:color="000000" w:sz="4" w:space="0"/>
            </w:tcBorders>
            <w:noWrap/>
            <w:vAlign w:val="center"/>
          </w:tcPr>
          <w:p w14:paraId="3CA53DD8">
            <w:pPr>
              <w:jc w:val="right"/>
              <w:rPr>
                <w:rFonts w:hint="default" w:ascii="Times New Roman" w:hAnsi="Times New Roman" w:eastAsia="宋体" w:cs="Times New Roman"/>
                <w:i w:val="0"/>
                <w:iCs w:val="0"/>
                <w:color w:val="000000"/>
                <w:sz w:val="18"/>
                <w:szCs w:val="18"/>
                <w:highlight w:val="none"/>
                <w:u w:val="none"/>
              </w:rPr>
            </w:pPr>
          </w:p>
        </w:tc>
        <w:tc>
          <w:tcPr>
            <w:tcW w:w="1083" w:type="pct"/>
            <w:gridSpan w:val="2"/>
            <w:tcBorders>
              <w:top w:val="nil"/>
              <w:left w:val="nil"/>
              <w:bottom w:val="single" w:color="000000" w:sz="4" w:space="0"/>
              <w:right w:val="single" w:color="000000" w:sz="4" w:space="0"/>
            </w:tcBorders>
            <w:noWrap/>
            <w:vAlign w:val="center"/>
          </w:tcPr>
          <w:p w14:paraId="1432B3F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pPr>
          </w:p>
        </w:tc>
        <w:tc>
          <w:tcPr>
            <w:tcW w:w="636" w:type="pct"/>
            <w:tcBorders>
              <w:top w:val="nil"/>
              <w:left w:val="nil"/>
              <w:bottom w:val="single" w:color="000000" w:sz="4" w:space="0"/>
              <w:right w:val="single" w:color="000000" w:sz="4" w:space="0"/>
            </w:tcBorders>
            <w:noWrap/>
            <w:vAlign w:val="center"/>
          </w:tcPr>
          <w:p w14:paraId="781BD3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61</w:t>
            </w:r>
          </w:p>
        </w:tc>
        <w:tc>
          <w:tcPr>
            <w:tcW w:w="751" w:type="pct"/>
            <w:tcBorders>
              <w:top w:val="nil"/>
              <w:left w:val="nil"/>
              <w:bottom w:val="single" w:color="000000" w:sz="4" w:space="0"/>
              <w:right w:val="single" w:color="000000" w:sz="4" w:space="0"/>
            </w:tcBorders>
            <w:noWrap/>
            <w:vAlign w:val="center"/>
          </w:tcPr>
          <w:p w14:paraId="5F23D8FD">
            <w:pPr>
              <w:jc w:val="right"/>
              <w:rPr>
                <w:rFonts w:hint="default" w:ascii="Times New Roman" w:hAnsi="Times New Roman" w:eastAsia="宋体" w:cs="Times New Roman"/>
                <w:i w:val="0"/>
                <w:iCs w:val="0"/>
                <w:color w:val="000000"/>
                <w:sz w:val="18"/>
                <w:szCs w:val="18"/>
                <w:highlight w:val="none"/>
                <w:u w:val="none"/>
              </w:rPr>
            </w:pPr>
          </w:p>
        </w:tc>
      </w:tr>
      <w:tr w14:paraId="5091B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74792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总计</w:t>
            </w:r>
          </w:p>
        </w:tc>
        <w:tc>
          <w:tcPr>
            <w:tcW w:w="635" w:type="pct"/>
            <w:gridSpan w:val="2"/>
            <w:tcBorders>
              <w:top w:val="nil"/>
              <w:left w:val="nil"/>
              <w:bottom w:val="single" w:color="000000" w:sz="4" w:space="0"/>
              <w:right w:val="single" w:color="000000" w:sz="4" w:space="0"/>
            </w:tcBorders>
            <w:noWrap/>
            <w:vAlign w:val="center"/>
          </w:tcPr>
          <w:p w14:paraId="5A1AF4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31</w:t>
            </w:r>
          </w:p>
        </w:tc>
        <w:tc>
          <w:tcPr>
            <w:tcW w:w="742" w:type="pct"/>
            <w:tcBorders>
              <w:top w:val="nil"/>
              <w:left w:val="nil"/>
              <w:bottom w:val="single" w:color="000000" w:sz="4" w:space="0"/>
              <w:right w:val="single" w:color="000000" w:sz="4" w:space="0"/>
            </w:tcBorders>
            <w:noWrap/>
            <w:vAlign w:val="center"/>
          </w:tcPr>
          <w:p w14:paraId="78B95FA9">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6,796.77</w:t>
            </w:r>
          </w:p>
        </w:tc>
        <w:tc>
          <w:tcPr>
            <w:tcW w:w="1083" w:type="pct"/>
            <w:gridSpan w:val="2"/>
            <w:tcBorders>
              <w:top w:val="nil"/>
              <w:left w:val="nil"/>
              <w:bottom w:val="single" w:color="000000" w:sz="4" w:space="0"/>
              <w:right w:val="single" w:color="000000" w:sz="4" w:space="0"/>
            </w:tcBorders>
            <w:noWrap/>
            <w:vAlign w:val="center"/>
          </w:tcPr>
          <w:p w14:paraId="55D44F3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总计</w:t>
            </w:r>
          </w:p>
        </w:tc>
        <w:tc>
          <w:tcPr>
            <w:tcW w:w="636" w:type="pct"/>
            <w:tcBorders>
              <w:top w:val="nil"/>
              <w:left w:val="nil"/>
              <w:bottom w:val="single" w:color="000000" w:sz="4" w:space="0"/>
              <w:right w:val="single" w:color="000000" w:sz="4" w:space="0"/>
            </w:tcBorders>
            <w:noWrap/>
            <w:vAlign w:val="center"/>
          </w:tcPr>
          <w:p w14:paraId="57F017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62</w:t>
            </w:r>
          </w:p>
        </w:tc>
        <w:tc>
          <w:tcPr>
            <w:tcW w:w="751" w:type="pct"/>
            <w:tcBorders>
              <w:top w:val="nil"/>
              <w:left w:val="nil"/>
              <w:bottom w:val="single" w:color="000000" w:sz="4" w:space="0"/>
              <w:right w:val="single" w:color="000000" w:sz="4" w:space="0"/>
            </w:tcBorders>
            <w:noWrap/>
            <w:vAlign w:val="center"/>
          </w:tcPr>
          <w:p w14:paraId="44980C90">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6,796.77</w:t>
            </w:r>
          </w:p>
        </w:tc>
      </w:tr>
      <w:tr w14:paraId="0650B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63DFAE3B">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注：1.本表反映单位本年度的总收支和年末结转结余情况。2.本套报表金额转换时可能存在尾数误差。</w:t>
            </w:r>
          </w:p>
        </w:tc>
      </w:tr>
    </w:tbl>
    <w:p w14:paraId="59CA44E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0BC83B3">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
        <w:gridCol w:w="1272"/>
        <w:gridCol w:w="1296"/>
        <w:gridCol w:w="648"/>
        <w:gridCol w:w="648"/>
        <w:gridCol w:w="1296"/>
        <w:gridCol w:w="936"/>
        <w:gridCol w:w="468"/>
        <w:gridCol w:w="468"/>
        <w:gridCol w:w="1656"/>
        <w:gridCol w:w="936"/>
      </w:tblGrid>
      <w:tr w14:paraId="27360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0" w:type="auto"/>
            <w:gridSpan w:val="11"/>
            <w:tcBorders>
              <w:top w:val="nil"/>
              <w:left w:val="nil"/>
              <w:bottom w:val="nil"/>
              <w:right w:val="nil"/>
            </w:tcBorders>
            <w:noWrap/>
            <w:vAlign w:val="bottom"/>
          </w:tcPr>
          <w:p w14:paraId="3AE1AEFD">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60FD0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0" w:type="auto"/>
            <w:gridSpan w:val="11"/>
            <w:tcBorders>
              <w:top w:val="nil"/>
              <w:left w:val="nil"/>
              <w:bottom w:val="nil"/>
              <w:right w:val="nil"/>
            </w:tcBorders>
            <w:noWrap/>
            <w:vAlign w:val="bottom"/>
          </w:tcPr>
          <w:p w14:paraId="0B68F1D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eastAsia" w:ascii="Times New Roman" w:hAnsi="Times New Roman" w:eastAsia="宋体" w:cs="Times New Roman"/>
                <w:i w:val="0"/>
                <w:iCs w:val="0"/>
                <w:color w:val="000000"/>
                <w:sz w:val="18"/>
                <w:szCs w:val="18"/>
                <w:highlight w:val="none"/>
                <w:u w:val="none"/>
                <w:lang w:val="en-US" w:eastAsia="zh-CN"/>
              </w:rPr>
              <w:t>02</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973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0" w:type="auto"/>
            <w:gridSpan w:val="4"/>
            <w:tcBorders>
              <w:top w:val="nil"/>
              <w:left w:val="nil"/>
              <w:bottom w:val="single" w:color="auto" w:sz="4" w:space="0"/>
              <w:right w:val="nil"/>
            </w:tcBorders>
            <w:noWrap/>
            <w:vAlign w:val="bottom"/>
          </w:tcPr>
          <w:p w14:paraId="20C40BA1">
            <w:pP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编制部门（单位）：河北城乡建设学校                                                                                                         </w:t>
            </w:r>
          </w:p>
        </w:tc>
        <w:tc>
          <w:tcPr>
            <w:tcW w:w="0" w:type="auto"/>
            <w:gridSpan w:val="4"/>
            <w:tcBorders>
              <w:top w:val="nil"/>
              <w:left w:val="nil"/>
              <w:bottom w:val="single" w:color="auto" w:sz="4" w:space="0"/>
              <w:right w:val="nil"/>
            </w:tcBorders>
            <w:noWrap/>
            <w:vAlign w:val="bottom"/>
          </w:tcPr>
          <w:p w14:paraId="60AA7E29">
            <w:pPr>
              <w:jc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default" w:ascii="Times New Roman" w:hAnsi="Times New Roman" w:eastAsia="方正仿宋_GB2312" w:cs="Times New Roman"/>
                <w:i w:val="0"/>
                <w:iCs w:val="0"/>
                <w:color w:val="000000"/>
                <w:sz w:val="18"/>
                <w:szCs w:val="18"/>
                <w:highlight w:val="none"/>
                <w:u w:val="none"/>
                <w:lang w:val="en-US" w:eastAsia="zh-CN"/>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0" w:type="auto"/>
            <w:gridSpan w:val="3"/>
            <w:tcBorders>
              <w:top w:val="nil"/>
              <w:left w:val="nil"/>
              <w:bottom w:val="single" w:color="auto" w:sz="4" w:space="0"/>
              <w:right w:val="nil"/>
            </w:tcBorders>
            <w:noWrap/>
            <w:vAlign w:val="bottom"/>
          </w:tcPr>
          <w:p w14:paraId="1C1E0971">
            <w:pPr>
              <w:jc w:val="right"/>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98A2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gridSpan w:val="2"/>
            <w:tcBorders>
              <w:top w:val="single" w:color="auto" w:sz="4" w:space="0"/>
              <w:left w:val="single" w:color="000000" w:sz="4" w:space="0"/>
              <w:bottom w:val="single" w:color="000000" w:sz="4" w:space="0"/>
              <w:right w:val="single" w:color="000000" w:sz="4" w:space="0"/>
            </w:tcBorders>
            <w:noWrap/>
            <w:vAlign w:val="center"/>
          </w:tcPr>
          <w:p w14:paraId="7EBBED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w:t>
            </w:r>
          </w:p>
        </w:tc>
        <w:tc>
          <w:tcPr>
            <w:tcW w:w="0" w:type="auto"/>
            <w:vMerge w:val="restart"/>
            <w:tcBorders>
              <w:top w:val="single" w:color="auto" w:sz="4" w:space="0"/>
              <w:left w:val="nil"/>
              <w:bottom w:val="single" w:color="000000" w:sz="4" w:space="0"/>
              <w:right w:val="single" w:color="000000" w:sz="4" w:space="0"/>
            </w:tcBorders>
            <w:noWrap w:val="0"/>
            <w:vAlign w:val="center"/>
          </w:tcPr>
          <w:p w14:paraId="66B408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本年收入合计</w:t>
            </w:r>
          </w:p>
        </w:tc>
        <w:tc>
          <w:tcPr>
            <w:tcW w:w="0" w:type="auto"/>
            <w:gridSpan w:val="2"/>
            <w:vMerge w:val="restart"/>
            <w:tcBorders>
              <w:top w:val="single" w:color="auto" w:sz="4" w:space="0"/>
              <w:left w:val="nil"/>
              <w:bottom w:val="single" w:color="000000" w:sz="4" w:space="0"/>
              <w:right w:val="single" w:color="000000" w:sz="4" w:space="0"/>
            </w:tcBorders>
            <w:noWrap w:val="0"/>
            <w:vAlign w:val="center"/>
          </w:tcPr>
          <w:p w14:paraId="626E08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财政拨款收入</w:t>
            </w:r>
          </w:p>
        </w:tc>
        <w:tc>
          <w:tcPr>
            <w:tcW w:w="0" w:type="auto"/>
            <w:vMerge w:val="restart"/>
            <w:tcBorders>
              <w:top w:val="single" w:color="auto" w:sz="4" w:space="0"/>
              <w:left w:val="nil"/>
              <w:bottom w:val="single" w:color="000000" w:sz="4" w:space="0"/>
              <w:right w:val="single" w:color="000000" w:sz="4" w:space="0"/>
            </w:tcBorders>
            <w:noWrap w:val="0"/>
            <w:vAlign w:val="center"/>
          </w:tcPr>
          <w:p w14:paraId="4D718C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上级补助收入</w:t>
            </w:r>
          </w:p>
        </w:tc>
        <w:tc>
          <w:tcPr>
            <w:tcW w:w="0" w:type="auto"/>
            <w:vMerge w:val="restart"/>
            <w:tcBorders>
              <w:top w:val="single" w:color="auto" w:sz="4" w:space="0"/>
              <w:left w:val="nil"/>
              <w:right w:val="single" w:color="000000" w:sz="4" w:space="0"/>
            </w:tcBorders>
            <w:noWrap w:val="0"/>
            <w:vAlign w:val="center"/>
          </w:tcPr>
          <w:p w14:paraId="17DEA2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事业收入</w:t>
            </w:r>
          </w:p>
        </w:tc>
        <w:tc>
          <w:tcPr>
            <w:tcW w:w="0" w:type="auto"/>
            <w:gridSpan w:val="2"/>
            <w:vMerge w:val="restart"/>
            <w:tcBorders>
              <w:top w:val="single" w:color="auto" w:sz="4" w:space="0"/>
              <w:left w:val="nil"/>
              <w:bottom w:val="single" w:color="000000" w:sz="4" w:space="0"/>
              <w:right w:val="single" w:color="000000" w:sz="4" w:space="0"/>
            </w:tcBorders>
            <w:noWrap w:val="0"/>
            <w:vAlign w:val="center"/>
          </w:tcPr>
          <w:p w14:paraId="3EE56C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经营收入</w:t>
            </w:r>
          </w:p>
        </w:tc>
        <w:tc>
          <w:tcPr>
            <w:tcW w:w="0" w:type="auto"/>
            <w:vMerge w:val="restart"/>
            <w:tcBorders>
              <w:top w:val="single" w:color="auto" w:sz="4" w:space="0"/>
              <w:left w:val="nil"/>
              <w:bottom w:val="single" w:color="000000" w:sz="4" w:space="0"/>
              <w:right w:val="single" w:color="000000" w:sz="4" w:space="0"/>
            </w:tcBorders>
            <w:noWrap w:val="0"/>
            <w:vAlign w:val="center"/>
          </w:tcPr>
          <w:p w14:paraId="45A9C5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附属单位上缴收入</w:t>
            </w:r>
          </w:p>
        </w:tc>
        <w:tc>
          <w:tcPr>
            <w:tcW w:w="0" w:type="auto"/>
            <w:vMerge w:val="restart"/>
            <w:tcBorders>
              <w:top w:val="single" w:color="auto" w:sz="4" w:space="0"/>
              <w:left w:val="nil"/>
              <w:bottom w:val="single" w:color="000000" w:sz="4" w:space="0"/>
              <w:right w:val="single" w:color="000000" w:sz="4" w:space="0"/>
            </w:tcBorders>
            <w:noWrap w:val="0"/>
            <w:vAlign w:val="center"/>
          </w:tcPr>
          <w:p w14:paraId="3BFAF1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其他收入</w:t>
            </w:r>
          </w:p>
        </w:tc>
      </w:tr>
      <w:tr w14:paraId="3BDE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vMerge w:val="restart"/>
            <w:tcBorders>
              <w:top w:val="nil"/>
              <w:left w:val="single" w:color="000000" w:sz="4" w:space="0"/>
              <w:bottom w:val="single" w:color="000000" w:sz="4" w:space="0"/>
              <w:right w:val="single" w:color="000000" w:sz="4" w:space="0"/>
            </w:tcBorders>
            <w:noWrap w:val="0"/>
            <w:vAlign w:val="center"/>
          </w:tcPr>
          <w:p w14:paraId="67210F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0" w:type="auto"/>
            <w:vMerge w:val="restart"/>
            <w:tcBorders>
              <w:top w:val="nil"/>
              <w:left w:val="nil"/>
              <w:bottom w:val="single" w:color="000000" w:sz="4" w:space="0"/>
              <w:right w:val="single" w:color="000000" w:sz="4" w:space="0"/>
            </w:tcBorders>
            <w:noWrap/>
            <w:vAlign w:val="center"/>
          </w:tcPr>
          <w:p w14:paraId="62D723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0" w:type="auto"/>
            <w:vMerge w:val="continue"/>
            <w:tcBorders>
              <w:top w:val="single" w:color="000000" w:sz="4" w:space="0"/>
              <w:left w:val="nil"/>
              <w:bottom w:val="single" w:color="000000" w:sz="4" w:space="0"/>
              <w:right w:val="single" w:color="000000" w:sz="4" w:space="0"/>
            </w:tcBorders>
            <w:noWrap w:val="0"/>
            <w:vAlign w:val="center"/>
          </w:tcPr>
          <w:p w14:paraId="0903BEBD">
            <w:pPr>
              <w:jc w:val="center"/>
              <w:rPr>
                <w:rFonts w:hint="eastAsia" w:ascii="宋体" w:hAnsi="宋体" w:eastAsia="宋体" w:cs="宋体"/>
                <w:i w:val="0"/>
                <w:iCs w:val="0"/>
                <w:color w:val="000000"/>
                <w:sz w:val="18"/>
                <w:szCs w:val="18"/>
                <w:highlight w:val="none"/>
                <w:u w:val="none"/>
              </w:rPr>
            </w:pPr>
          </w:p>
        </w:tc>
        <w:tc>
          <w:tcPr>
            <w:tcW w:w="0" w:type="auto"/>
            <w:gridSpan w:val="2"/>
            <w:vMerge w:val="continue"/>
            <w:tcBorders>
              <w:top w:val="single" w:color="000000" w:sz="4" w:space="0"/>
              <w:left w:val="nil"/>
              <w:bottom w:val="single" w:color="000000" w:sz="4" w:space="0"/>
              <w:right w:val="single" w:color="000000" w:sz="4" w:space="0"/>
            </w:tcBorders>
            <w:noWrap w:val="0"/>
            <w:vAlign w:val="center"/>
          </w:tcPr>
          <w:p w14:paraId="2B40604F">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4D417183">
            <w:pPr>
              <w:jc w:val="center"/>
              <w:rPr>
                <w:rFonts w:hint="eastAsia" w:ascii="宋体" w:hAnsi="宋体" w:eastAsia="宋体" w:cs="宋体"/>
                <w:i w:val="0"/>
                <w:iCs w:val="0"/>
                <w:color w:val="000000"/>
                <w:sz w:val="18"/>
                <w:szCs w:val="18"/>
                <w:highlight w:val="none"/>
                <w:u w:val="none"/>
              </w:rPr>
            </w:pPr>
          </w:p>
        </w:tc>
        <w:tc>
          <w:tcPr>
            <w:tcW w:w="0" w:type="auto"/>
            <w:vMerge w:val="continue"/>
            <w:tcBorders>
              <w:left w:val="nil"/>
              <w:right w:val="single" w:color="000000" w:sz="4" w:space="0"/>
            </w:tcBorders>
            <w:noWrap w:val="0"/>
            <w:vAlign w:val="center"/>
          </w:tcPr>
          <w:p w14:paraId="3AD2F4A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0" w:type="auto"/>
            <w:gridSpan w:val="2"/>
            <w:vMerge w:val="continue"/>
            <w:tcBorders>
              <w:top w:val="single" w:color="000000" w:sz="4" w:space="0"/>
              <w:left w:val="nil"/>
              <w:bottom w:val="single" w:color="000000" w:sz="4" w:space="0"/>
              <w:right w:val="single" w:color="000000" w:sz="4" w:space="0"/>
            </w:tcBorders>
            <w:noWrap w:val="0"/>
            <w:vAlign w:val="center"/>
          </w:tcPr>
          <w:p w14:paraId="273BCABD">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07652F27">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13F5DF57">
            <w:pPr>
              <w:jc w:val="center"/>
              <w:rPr>
                <w:rFonts w:hint="eastAsia" w:ascii="宋体" w:hAnsi="宋体" w:eastAsia="宋体" w:cs="宋体"/>
                <w:i w:val="0"/>
                <w:iCs w:val="0"/>
                <w:color w:val="000000"/>
                <w:sz w:val="18"/>
                <w:szCs w:val="18"/>
                <w:highlight w:val="none"/>
                <w:u w:val="none"/>
              </w:rPr>
            </w:pPr>
          </w:p>
        </w:tc>
      </w:tr>
      <w:tr w14:paraId="7E42F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vMerge w:val="continue"/>
            <w:tcBorders>
              <w:top w:val="nil"/>
              <w:left w:val="single" w:color="000000" w:sz="4" w:space="0"/>
              <w:bottom w:val="single" w:color="000000" w:sz="4" w:space="0"/>
              <w:right w:val="single" w:color="000000" w:sz="4" w:space="0"/>
            </w:tcBorders>
            <w:noWrap w:val="0"/>
            <w:vAlign w:val="center"/>
          </w:tcPr>
          <w:p w14:paraId="573ABB3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0" w:type="auto"/>
            <w:vMerge w:val="continue"/>
            <w:tcBorders>
              <w:top w:val="nil"/>
              <w:left w:val="nil"/>
              <w:bottom w:val="single" w:color="000000" w:sz="4" w:space="0"/>
              <w:right w:val="single" w:color="000000" w:sz="4" w:space="0"/>
            </w:tcBorders>
            <w:noWrap/>
            <w:vAlign w:val="center"/>
          </w:tcPr>
          <w:p w14:paraId="1DFEB71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6A0CE820">
            <w:pPr>
              <w:jc w:val="center"/>
              <w:rPr>
                <w:rFonts w:hint="eastAsia" w:ascii="宋体" w:hAnsi="宋体" w:eastAsia="宋体" w:cs="宋体"/>
                <w:i w:val="0"/>
                <w:iCs w:val="0"/>
                <w:color w:val="000000"/>
                <w:sz w:val="18"/>
                <w:szCs w:val="18"/>
                <w:highlight w:val="none"/>
                <w:u w:val="none"/>
              </w:rPr>
            </w:pPr>
          </w:p>
        </w:tc>
        <w:tc>
          <w:tcPr>
            <w:tcW w:w="0" w:type="auto"/>
            <w:gridSpan w:val="2"/>
            <w:vMerge w:val="continue"/>
            <w:tcBorders>
              <w:top w:val="single" w:color="000000" w:sz="4" w:space="0"/>
              <w:left w:val="nil"/>
              <w:bottom w:val="single" w:color="000000" w:sz="4" w:space="0"/>
              <w:right w:val="single" w:color="000000" w:sz="4" w:space="0"/>
            </w:tcBorders>
            <w:noWrap w:val="0"/>
            <w:vAlign w:val="center"/>
          </w:tcPr>
          <w:p w14:paraId="4EF7390F">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6484C214">
            <w:pPr>
              <w:jc w:val="center"/>
              <w:rPr>
                <w:rFonts w:hint="eastAsia" w:ascii="宋体" w:hAnsi="宋体" w:eastAsia="宋体" w:cs="宋体"/>
                <w:i w:val="0"/>
                <w:iCs w:val="0"/>
                <w:color w:val="000000"/>
                <w:sz w:val="18"/>
                <w:szCs w:val="18"/>
                <w:highlight w:val="none"/>
                <w:u w:val="none"/>
              </w:rPr>
            </w:pPr>
          </w:p>
        </w:tc>
        <w:tc>
          <w:tcPr>
            <w:tcW w:w="0" w:type="auto"/>
            <w:vMerge w:val="continue"/>
            <w:tcBorders>
              <w:left w:val="nil"/>
              <w:right w:val="single" w:color="000000" w:sz="4" w:space="0"/>
            </w:tcBorders>
            <w:noWrap w:val="0"/>
            <w:vAlign w:val="center"/>
          </w:tcPr>
          <w:p w14:paraId="36BB7AF2">
            <w:pPr>
              <w:jc w:val="center"/>
              <w:rPr>
                <w:rFonts w:hint="eastAsia" w:ascii="宋体" w:hAnsi="宋体" w:eastAsia="宋体" w:cs="宋体"/>
                <w:i w:val="0"/>
                <w:iCs w:val="0"/>
                <w:color w:val="000000"/>
                <w:sz w:val="18"/>
                <w:szCs w:val="18"/>
                <w:highlight w:val="none"/>
                <w:u w:val="none"/>
              </w:rPr>
            </w:pPr>
          </w:p>
        </w:tc>
        <w:tc>
          <w:tcPr>
            <w:tcW w:w="0" w:type="auto"/>
            <w:gridSpan w:val="2"/>
            <w:vMerge w:val="continue"/>
            <w:tcBorders>
              <w:top w:val="single" w:color="000000" w:sz="4" w:space="0"/>
              <w:left w:val="nil"/>
              <w:bottom w:val="single" w:color="000000" w:sz="4" w:space="0"/>
              <w:right w:val="single" w:color="000000" w:sz="4" w:space="0"/>
            </w:tcBorders>
            <w:noWrap w:val="0"/>
            <w:vAlign w:val="center"/>
          </w:tcPr>
          <w:p w14:paraId="26D216B8">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240FE6F3">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2E368A00">
            <w:pPr>
              <w:jc w:val="center"/>
              <w:rPr>
                <w:rFonts w:hint="eastAsia" w:ascii="宋体" w:hAnsi="宋体" w:eastAsia="宋体" w:cs="宋体"/>
                <w:i w:val="0"/>
                <w:iCs w:val="0"/>
                <w:color w:val="000000"/>
                <w:sz w:val="18"/>
                <w:szCs w:val="18"/>
                <w:highlight w:val="none"/>
                <w:u w:val="none"/>
              </w:rPr>
            </w:pPr>
          </w:p>
        </w:tc>
      </w:tr>
      <w:tr w14:paraId="39F7B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vMerge w:val="continue"/>
            <w:tcBorders>
              <w:top w:val="nil"/>
              <w:left w:val="single" w:color="000000" w:sz="4" w:space="0"/>
              <w:bottom w:val="single" w:color="000000" w:sz="4" w:space="0"/>
              <w:right w:val="single" w:color="000000" w:sz="4" w:space="0"/>
            </w:tcBorders>
            <w:noWrap w:val="0"/>
            <w:vAlign w:val="center"/>
          </w:tcPr>
          <w:p w14:paraId="711B1E2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0" w:type="auto"/>
            <w:vMerge w:val="continue"/>
            <w:tcBorders>
              <w:top w:val="nil"/>
              <w:left w:val="nil"/>
              <w:bottom w:val="single" w:color="000000" w:sz="4" w:space="0"/>
              <w:right w:val="single" w:color="000000" w:sz="4" w:space="0"/>
            </w:tcBorders>
            <w:noWrap/>
            <w:vAlign w:val="center"/>
          </w:tcPr>
          <w:p w14:paraId="1592B2E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5ED30AE3">
            <w:pPr>
              <w:jc w:val="center"/>
              <w:rPr>
                <w:rFonts w:hint="eastAsia" w:ascii="宋体" w:hAnsi="宋体" w:eastAsia="宋体" w:cs="宋体"/>
                <w:i w:val="0"/>
                <w:iCs w:val="0"/>
                <w:color w:val="000000"/>
                <w:sz w:val="18"/>
                <w:szCs w:val="18"/>
                <w:highlight w:val="none"/>
                <w:u w:val="none"/>
              </w:rPr>
            </w:pPr>
          </w:p>
        </w:tc>
        <w:tc>
          <w:tcPr>
            <w:tcW w:w="0" w:type="auto"/>
            <w:gridSpan w:val="2"/>
            <w:vMerge w:val="continue"/>
            <w:tcBorders>
              <w:top w:val="single" w:color="000000" w:sz="4" w:space="0"/>
              <w:left w:val="nil"/>
              <w:bottom w:val="single" w:color="000000" w:sz="4" w:space="0"/>
              <w:right w:val="single" w:color="000000" w:sz="4" w:space="0"/>
            </w:tcBorders>
            <w:noWrap w:val="0"/>
            <w:vAlign w:val="center"/>
          </w:tcPr>
          <w:p w14:paraId="7D0D1208">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6288F6B6">
            <w:pPr>
              <w:jc w:val="center"/>
              <w:rPr>
                <w:rFonts w:hint="eastAsia" w:ascii="宋体" w:hAnsi="宋体" w:eastAsia="宋体" w:cs="宋体"/>
                <w:i w:val="0"/>
                <w:iCs w:val="0"/>
                <w:color w:val="000000"/>
                <w:sz w:val="18"/>
                <w:szCs w:val="18"/>
                <w:highlight w:val="none"/>
                <w:u w:val="none"/>
              </w:rPr>
            </w:pPr>
          </w:p>
        </w:tc>
        <w:tc>
          <w:tcPr>
            <w:tcW w:w="0" w:type="auto"/>
            <w:vMerge w:val="continue"/>
            <w:tcBorders>
              <w:left w:val="nil"/>
              <w:bottom w:val="single" w:color="000000" w:sz="4" w:space="0"/>
              <w:right w:val="single" w:color="000000" w:sz="4" w:space="0"/>
            </w:tcBorders>
            <w:noWrap w:val="0"/>
            <w:vAlign w:val="center"/>
          </w:tcPr>
          <w:p w14:paraId="44469412">
            <w:pPr>
              <w:jc w:val="center"/>
              <w:rPr>
                <w:rFonts w:hint="eastAsia" w:ascii="宋体" w:hAnsi="宋体" w:eastAsia="宋体" w:cs="宋体"/>
                <w:i w:val="0"/>
                <w:iCs w:val="0"/>
                <w:color w:val="000000"/>
                <w:sz w:val="18"/>
                <w:szCs w:val="18"/>
                <w:highlight w:val="none"/>
                <w:u w:val="none"/>
              </w:rPr>
            </w:pPr>
          </w:p>
        </w:tc>
        <w:tc>
          <w:tcPr>
            <w:tcW w:w="0" w:type="auto"/>
            <w:gridSpan w:val="2"/>
            <w:vMerge w:val="continue"/>
            <w:tcBorders>
              <w:top w:val="single" w:color="000000" w:sz="4" w:space="0"/>
              <w:left w:val="nil"/>
              <w:bottom w:val="single" w:color="000000" w:sz="4" w:space="0"/>
              <w:right w:val="single" w:color="000000" w:sz="4" w:space="0"/>
            </w:tcBorders>
            <w:noWrap w:val="0"/>
            <w:vAlign w:val="center"/>
          </w:tcPr>
          <w:p w14:paraId="442055D1">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0EBEDF32">
            <w:pPr>
              <w:jc w:val="center"/>
              <w:rPr>
                <w:rFonts w:hint="eastAsia" w:ascii="宋体" w:hAnsi="宋体" w:eastAsia="宋体" w:cs="宋体"/>
                <w:i w:val="0"/>
                <w:iCs w:val="0"/>
                <w:color w:val="000000"/>
                <w:sz w:val="18"/>
                <w:szCs w:val="18"/>
                <w:highlight w:val="none"/>
                <w:u w:val="none"/>
              </w:rPr>
            </w:pPr>
          </w:p>
        </w:tc>
        <w:tc>
          <w:tcPr>
            <w:tcW w:w="0" w:type="auto"/>
            <w:vMerge w:val="continue"/>
            <w:tcBorders>
              <w:top w:val="single" w:color="000000" w:sz="4" w:space="0"/>
              <w:left w:val="nil"/>
              <w:bottom w:val="single" w:color="000000" w:sz="4" w:space="0"/>
              <w:right w:val="single" w:color="000000" w:sz="4" w:space="0"/>
            </w:tcBorders>
            <w:noWrap w:val="0"/>
            <w:vAlign w:val="center"/>
          </w:tcPr>
          <w:p w14:paraId="4381603F">
            <w:pPr>
              <w:jc w:val="center"/>
              <w:rPr>
                <w:rFonts w:hint="eastAsia" w:ascii="宋体" w:hAnsi="宋体" w:eastAsia="宋体" w:cs="宋体"/>
                <w:i w:val="0"/>
                <w:iCs w:val="0"/>
                <w:color w:val="000000"/>
                <w:sz w:val="18"/>
                <w:szCs w:val="18"/>
                <w:highlight w:val="none"/>
                <w:u w:val="none"/>
              </w:rPr>
            </w:pPr>
          </w:p>
        </w:tc>
      </w:tr>
      <w:tr w14:paraId="4D2E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C67AF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栏次</w:t>
            </w:r>
          </w:p>
        </w:tc>
        <w:tc>
          <w:tcPr>
            <w:tcW w:w="0" w:type="auto"/>
            <w:tcBorders>
              <w:top w:val="nil"/>
              <w:left w:val="nil"/>
              <w:bottom w:val="single" w:color="000000" w:sz="4" w:space="0"/>
              <w:right w:val="single" w:color="000000" w:sz="4" w:space="0"/>
            </w:tcBorders>
            <w:noWrap w:val="0"/>
            <w:vAlign w:val="center"/>
          </w:tcPr>
          <w:p w14:paraId="350CFD4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0" w:type="auto"/>
            <w:gridSpan w:val="2"/>
            <w:tcBorders>
              <w:top w:val="nil"/>
              <w:left w:val="nil"/>
              <w:bottom w:val="single" w:color="000000" w:sz="4" w:space="0"/>
              <w:right w:val="single" w:color="000000" w:sz="4" w:space="0"/>
            </w:tcBorders>
            <w:noWrap w:val="0"/>
            <w:vAlign w:val="center"/>
          </w:tcPr>
          <w:p w14:paraId="43138E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0" w:type="auto"/>
            <w:tcBorders>
              <w:top w:val="nil"/>
              <w:left w:val="nil"/>
              <w:bottom w:val="single" w:color="000000" w:sz="4" w:space="0"/>
              <w:right w:val="single" w:color="000000" w:sz="4" w:space="0"/>
            </w:tcBorders>
            <w:noWrap w:val="0"/>
            <w:vAlign w:val="center"/>
          </w:tcPr>
          <w:p w14:paraId="31BD6C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0" w:type="auto"/>
            <w:tcBorders>
              <w:top w:val="nil"/>
              <w:left w:val="nil"/>
              <w:bottom w:val="single" w:color="000000" w:sz="4" w:space="0"/>
              <w:right w:val="single" w:color="000000" w:sz="4" w:space="0"/>
            </w:tcBorders>
            <w:noWrap w:val="0"/>
            <w:vAlign w:val="center"/>
          </w:tcPr>
          <w:p w14:paraId="048C00BE">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4</w:t>
            </w:r>
          </w:p>
        </w:tc>
        <w:tc>
          <w:tcPr>
            <w:tcW w:w="0" w:type="auto"/>
            <w:gridSpan w:val="2"/>
            <w:tcBorders>
              <w:top w:val="nil"/>
              <w:left w:val="nil"/>
              <w:bottom w:val="single" w:color="000000" w:sz="4" w:space="0"/>
              <w:right w:val="single" w:color="000000" w:sz="4" w:space="0"/>
            </w:tcBorders>
            <w:noWrap w:val="0"/>
            <w:vAlign w:val="center"/>
          </w:tcPr>
          <w:p w14:paraId="300FDD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0" w:type="auto"/>
            <w:tcBorders>
              <w:top w:val="nil"/>
              <w:left w:val="nil"/>
              <w:bottom w:val="single" w:color="000000" w:sz="4" w:space="0"/>
              <w:right w:val="single" w:color="000000" w:sz="4" w:space="0"/>
            </w:tcBorders>
            <w:noWrap w:val="0"/>
            <w:vAlign w:val="center"/>
          </w:tcPr>
          <w:p w14:paraId="0DEF67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0" w:type="auto"/>
            <w:tcBorders>
              <w:top w:val="nil"/>
              <w:left w:val="nil"/>
              <w:bottom w:val="single" w:color="000000" w:sz="4" w:space="0"/>
              <w:right w:val="single" w:color="000000" w:sz="4" w:space="0"/>
            </w:tcBorders>
            <w:noWrap w:val="0"/>
            <w:vAlign w:val="center"/>
          </w:tcPr>
          <w:p w14:paraId="78ECEF0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06D1F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10791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0" w:type="auto"/>
            <w:tcBorders>
              <w:top w:val="nil"/>
              <w:left w:val="nil"/>
              <w:bottom w:val="single" w:color="000000" w:sz="4" w:space="0"/>
              <w:right w:val="single" w:color="000000" w:sz="4" w:space="0"/>
            </w:tcBorders>
            <w:noWrap/>
            <w:vAlign w:val="center"/>
          </w:tcPr>
          <w:p w14:paraId="7F1C7D7F">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rPr>
              <w:t>6,555.17</w:t>
            </w:r>
          </w:p>
        </w:tc>
        <w:tc>
          <w:tcPr>
            <w:tcW w:w="0" w:type="auto"/>
            <w:gridSpan w:val="2"/>
            <w:tcBorders>
              <w:top w:val="nil"/>
              <w:left w:val="nil"/>
              <w:bottom w:val="single" w:color="000000" w:sz="4" w:space="0"/>
              <w:right w:val="single" w:color="000000" w:sz="4" w:space="0"/>
            </w:tcBorders>
            <w:noWrap/>
            <w:vAlign w:val="center"/>
          </w:tcPr>
          <w:p w14:paraId="52B96B0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rPr>
              <w:t>5,509.72</w:t>
            </w:r>
          </w:p>
        </w:tc>
        <w:tc>
          <w:tcPr>
            <w:tcW w:w="0" w:type="auto"/>
            <w:tcBorders>
              <w:top w:val="nil"/>
              <w:left w:val="nil"/>
              <w:bottom w:val="single" w:color="000000" w:sz="4" w:space="0"/>
              <w:right w:val="single" w:color="000000" w:sz="4" w:space="0"/>
            </w:tcBorders>
            <w:noWrap/>
            <w:vAlign w:val="center"/>
          </w:tcPr>
          <w:p w14:paraId="254CB97D">
            <w:pPr>
              <w:jc w:val="right"/>
              <w:rPr>
                <w:rFonts w:hint="default" w:ascii="Times New Roman" w:hAnsi="Times New Roman" w:eastAsia="宋体" w:cs="Times New Roman"/>
                <w:i w:val="0"/>
                <w:iCs w:val="0"/>
                <w:color w:val="000000"/>
                <w:sz w:val="18"/>
                <w:szCs w:val="18"/>
                <w:highlight w:val="none"/>
                <w:u w:val="none"/>
              </w:rPr>
            </w:pPr>
          </w:p>
        </w:tc>
        <w:tc>
          <w:tcPr>
            <w:tcW w:w="0" w:type="auto"/>
            <w:tcBorders>
              <w:top w:val="nil"/>
              <w:left w:val="nil"/>
              <w:bottom w:val="single" w:color="000000" w:sz="4" w:space="0"/>
              <w:right w:val="single" w:color="000000" w:sz="4" w:space="0"/>
            </w:tcBorders>
            <w:noWrap/>
            <w:vAlign w:val="center"/>
          </w:tcPr>
          <w:p w14:paraId="50D774B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rPr>
              <w:t>591.36</w:t>
            </w:r>
          </w:p>
        </w:tc>
        <w:tc>
          <w:tcPr>
            <w:tcW w:w="0" w:type="auto"/>
            <w:gridSpan w:val="2"/>
            <w:tcBorders>
              <w:top w:val="nil"/>
              <w:left w:val="nil"/>
              <w:bottom w:val="single" w:color="000000" w:sz="4" w:space="0"/>
              <w:right w:val="single" w:color="000000" w:sz="4" w:space="0"/>
            </w:tcBorders>
            <w:noWrap/>
            <w:vAlign w:val="center"/>
          </w:tcPr>
          <w:p w14:paraId="7EFB8B4D">
            <w:pPr>
              <w:jc w:val="right"/>
              <w:rPr>
                <w:rFonts w:hint="default" w:ascii="Times New Roman" w:hAnsi="Times New Roman" w:eastAsia="宋体" w:cs="Times New Roman"/>
                <w:i w:val="0"/>
                <w:iCs w:val="0"/>
                <w:color w:val="000000"/>
                <w:sz w:val="18"/>
                <w:szCs w:val="18"/>
                <w:highlight w:val="none"/>
                <w:u w:val="none"/>
              </w:rPr>
            </w:pPr>
          </w:p>
        </w:tc>
        <w:tc>
          <w:tcPr>
            <w:tcW w:w="0" w:type="auto"/>
            <w:tcBorders>
              <w:top w:val="nil"/>
              <w:left w:val="nil"/>
              <w:bottom w:val="single" w:color="000000" w:sz="4" w:space="0"/>
              <w:right w:val="single" w:color="000000" w:sz="4" w:space="0"/>
            </w:tcBorders>
            <w:noWrap/>
            <w:vAlign w:val="center"/>
          </w:tcPr>
          <w:p w14:paraId="6F0FA0FE">
            <w:pPr>
              <w:jc w:val="right"/>
              <w:rPr>
                <w:rFonts w:hint="default" w:ascii="Times New Roman" w:hAnsi="Times New Roman" w:eastAsia="宋体" w:cs="Times New Roman"/>
                <w:i w:val="0"/>
                <w:iCs w:val="0"/>
                <w:color w:val="000000"/>
                <w:sz w:val="18"/>
                <w:szCs w:val="18"/>
                <w:highlight w:val="none"/>
                <w:u w:val="none"/>
              </w:rPr>
            </w:pPr>
          </w:p>
        </w:tc>
        <w:tc>
          <w:tcPr>
            <w:tcW w:w="0" w:type="auto"/>
            <w:tcBorders>
              <w:top w:val="nil"/>
              <w:left w:val="nil"/>
              <w:bottom w:val="single" w:color="000000" w:sz="4" w:space="0"/>
              <w:right w:val="single" w:color="000000" w:sz="4" w:space="0"/>
            </w:tcBorders>
            <w:noWrap/>
            <w:vAlign w:val="center"/>
          </w:tcPr>
          <w:p w14:paraId="4C4A0669">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rPr>
              <w:t>454.08</w:t>
            </w:r>
          </w:p>
        </w:tc>
      </w:tr>
      <w:tr w14:paraId="2A394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nil"/>
              <w:left w:val="single" w:color="000000" w:sz="4" w:space="0"/>
              <w:bottom w:val="single" w:color="000000" w:sz="4" w:space="0"/>
              <w:right w:val="single" w:color="000000" w:sz="4" w:space="0"/>
            </w:tcBorders>
            <w:noWrap/>
            <w:vAlign w:val="center"/>
          </w:tcPr>
          <w:p w14:paraId="6E06BF49">
            <w:pPr>
              <w:jc w:val="left"/>
              <w:rPr>
                <w:rFonts w:hint="eastAsia" w:ascii="方正仿宋_GB2312" w:hAnsi="方正仿宋_GB2312" w:eastAsia="方正仿宋_GB2312" w:cs="方正仿宋_GB2312"/>
                <w:i w:val="0"/>
                <w:iCs w:val="0"/>
                <w:color w:val="000000"/>
                <w:kern w:val="0"/>
                <w:sz w:val="18"/>
                <w:szCs w:val="18"/>
                <w:highlight w:val="none"/>
                <w:u w:val="none"/>
                <w:lang w:val="en-US" w:eastAsia="zh-CN" w:bidi="ar-SA"/>
              </w:rPr>
            </w:pPr>
            <w:r>
              <w:rPr>
                <w:rFonts w:hint="eastAsia" w:ascii="方正仿宋_GB2312" w:hAnsi="方正仿宋_GB2312" w:eastAsia="方正仿宋_GB2312" w:cs="方正仿宋_GB2312"/>
                <w:spacing w:val="-2"/>
                <w:sz w:val="18"/>
                <w:szCs w:val="18"/>
                <w:lang w:val="en-US" w:eastAsia="zh-CN"/>
              </w:rPr>
              <w:t>205</w:t>
            </w:r>
          </w:p>
        </w:tc>
        <w:tc>
          <w:tcPr>
            <w:tcW w:w="0" w:type="auto"/>
            <w:tcBorders>
              <w:top w:val="nil"/>
              <w:left w:val="nil"/>
              <w:bottom w:val="single" w:color="000000" w:sz="4" w:space="0"/>
              <w:right w:val="single" w:color="000000" w:sz="4" w:space="0"/>
            </w:tcBorders>
            <w:noWrap/>
            <w:vAlign w:val="center"/>
          </w:tcPr>
          <w:p w14:paraId="3D9D002D">
            <w:pPr>
              <w:jc w:val="left"/>
              <w:rPr>
                <w:rFonts w:hint="eastAsia" w:ascii="方正仿宋_GB2312" w:hAnsi="方正仿宋_GB2312" w:eastAsia="方正仿宋_GB2312" w:cs="方正仿宋_GB2312"/>
                <w:i w:val="0"/>
                <w:iCs w:val="0"/>
                <w:color w:val="000000"/>
                <w:kern w:val="0"/>
                <w:sz w:val="18"/>
                <w:szCs w:val="18"/>
                <w:highlight w:val="none"/>
                <w:u w:val="none"/>
                <w:lang w:val="en-US" w:eastAsia="zh-CN" w:bidi="ar-SA"/>
              </w:rPr>
            </w:pPr>
            <w:r>
              <w:rPr>
                <w:rFonts w:hint="eastAsia" w:ascii="方正仿宋_GB2312" w:hAnsi="方正仿宋_GB2312" w:eastAsia="方正仿宋_GB2312" w:cs="方正仿宋_GB2312"/>
                <w:spacing w:val="-2"/>
                <w:sz w:val="18"/>
                <w:szCs w:val="18"/>
                <w:lang w:val="en-US" w:eastAsia="zh-CN"/>
              </w:rPr>
              <w:t>教育支出</w:t>
            </w:r>
          </w:p>
        </w:tc>
        <w:tc>
          <w:tcPr>
            <w:tcW w:w="0" w:type="auto"/>
            <w:tcBorders>
              <w:top w:val="nil"/>
              <w:left w:val="nil"/>
              <w:bottom w:val="single" w:color="000000" w:sz="4" w:space="0"/>
              <w:right w:val="single" w:color="000000" w:sz="4" w:space="0"/>
            </w:tcBorders>
            <w:noWrap/>
            <w:vAlign w:val="center"/>
          </w:tcPr>
          <w:p w14:paraId="0946B59B">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6,555.17</w:t>
            </w:r>
          </w:p>
        </w:tc>
        <w:tc>
          <w:tcPr>
            <w:tcW w:w="0" w:type="auto"/>
            <w:gridSpan w:val="2"/>
            <w:tcBorders>
              <w:top w:val="nil"/>
              <w:left w:val="nil"/>
              <w:bottom w:val="single" w:color="000000" w:sz="4" w:space="0"/>
              <w:right w:val="single" w:color="000000" w:sz="4" w:space="0"/>
            </w:tcBorders>
            <w:noWrap/>
            <w:vAlign w:val="center"/>
          </w:tcPr>
          <w:p w14:paraId="7120BBF9">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5,509.72</w:t>
            </w:r>
          </w:p>
        </w:tc>
        <w:tc>
          <w:tcPr>
            <w:tcW w:w="0" w:type="auto"/>
            <w:tcBorders>
              <w:top w:val="nil"/>
              <w:left w:val="nil"/>
              <w:bottom w:val="single" w:color="000000" w:sz="4" w:space="0"/>
              <w:right w:val="single" w:color="000000" w:sz="4" w:space="0"/>
            </w:tcBorders>
            <w:noWrap/>
            <w:vAlign w:val="center"/>
          </w:tcPr>
          <w:p w14:paraId="0B716405">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3BD74C27">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591.36</w:t>
            </w:r>
          </w:p>
        </w:tc>
        <w:tc>
          <w:tcPr>
            <w:tcW w:w="0" w:type="auto"/>
            <w:gridSpan w:val="2"/>
            <w:tcBorders>
              <w:top w:val="nil"/>
              <w:left w:val="nil"/>
              <w:bottom w:val="single" w:color="000000" w:sz="4" w:space="0"/>
              <w:right w:val="single" w:color="000000" w:sz="4" w:space="0"/>
            </w:tcBorders>
            <w:noWrap/>
            <w:vAlign w:val="center"/>
          </w:tcPr>
          <w:p w14:paraId="2A07E35F">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2D10A29F">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57271A6B">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454.08</w:t>
            </w:r>
          </w:p>
        </w:tc>
      </w:tr>
      <w:tr w14:paraId="4E86C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nil"/>
              <w:left w:val="single" w:color="000000" w:sz="4" w:space="0"/>
              <w:bottom w:val="single" w:color="000000" w:sz="4" w:space="0"/>
              <w:right w:val="single" w:color="000000" w:sz="4" w:space="0"/>
            </w:tcBorders>
            <w:noWrap/>
            <w:vAlign w:val="center"/>
          </w:tcPr>
          <w:p w14:paraId="38D8DE43">
            <w:pPr>
              <w:jc w:val="left"/>
              <w:rPr>
                <w:rFonts w:hint="eastAsia" w:ascii="方正仿宋_GB2312" w:hAnsi="方正仿宋_GB2312" w:eastAsia="方正仿宋_GB2312" w:cs="方正仿宋_GB2312"/>
                <w:i w:val="0"/>
                <w:iCs w:val="0"/>
                <w:color w:val="000000"/>
                <w:kern w:val="0"/>
                <w:sz w:val="18"/>
                <w:szCs w:val="18"/>
                <w:highlight w:val="none"/>
                <w:u w:val="none"/>
                <w:lang w:val="en-US" w:eastAsia="zh-CN" w:bidi="ar-SA"/>
              </w:rPr>
            </w:pPr>
            <w:r>
              <w:rPr>
                <w:rFonts w:hint="eastAsia" w:ascii="方正仿宋_GB2312" w:hAnsi="方正仿宋_GB2312" w:eastAsia="方正仿宋_GB2312" w:cs="方正仿宋_GB2312"/>
                <w:spacing w:val="-2"/>
                <w:sz w:val="18"/>
                <w:szCs w:val="18"/>
                <w:lang w:val="en-US" w:eastAsia="zh-CN"/>
              </w:rPr>
              <w:t>20503</w:t>
            </w:r>
          </w:p>
        </w:tc>
        <w:tc>
          <w:tcPr>
            <w:tcW w:w="0" w:type="auto"/>
            <w:tcBorders>
              <w:top w:val="nil"/>
              <w:left w:val="nil"/>
              <w:bottom w:val="single" w:color="000000" w:sz="4" w:space="0"/>
              <w:right w:val="single" w:color="000000" w:sz="4" w:space="0"/>
            </w:tcBorders>
            <w:noWrap/>
            <w:vAlign w:val="center"/>
          </w:tcPr>
          <w:p w14:paraId="71473A13">
            <w:pPr>
              <w:jc w:val="left"/>
              <w:rPr>
                <w:rFonts w:hint="eastAsia" w:ascii="方正仿宋_GB2312" w:hAnsi="方正仿宋_GB2312" w:eastAsia="方正仿宋_GB2312" w:cs="方正仿宋_GB2312"/>
                <w:i w:val="0"/>
                <w:iCs w:val="0"/>
                <w:color w:val="000000"/>
                <w:kern w:val="0"/>
                <w:sz w:val="18"/>
                <w:szCs w:val="18"/>
                <w:highlight w:val="none"/>
                <w:u w:val="none"/>
                <w:lang w:val="en-US" w:eastAsia="zh-CN" w:bidi="ar-SA"/>
              </w:rPr>
            </w:pPr>
            <w:r>
              <w:rPr>
                <w:rFonts w:hint="eastAsia" w:ascii="方正仿宋_GB2312" w:hAnsi="方正仿宋_GB2312" w:eastAsia="方正仿宋_GB2312" w:cs="方正仿宋_GB2312"/>
                <w:spacing w:val="-2"/>
                <w:sz w:val="18"/>
                <w:szCs w:val="18"/>
                <w:lang w:val="en-US" w:eastAsia="zh-CN"/>
              </w:rPr>
              <w:t>职业教育</w:t>
            </w:r>
          </w:p>
        </w:tc>
        <w:tc>
          <w:tcPr>
            <w:tcW w:w="0" w:type="auto"/>
            <w:tcBorders>
              <w:top w:val="nil"/>
              <w:left w:val="nil"/>
              <w:bottom w:val="single" w:color="000000" w:sz="4" w:space="0"/>
              <w:right w:val="single" w:color="000000" w:sz="4" w:space="0"/>
            </w:tcBorders>
            <w:noWrap/>
            <w:vAlign w:val="center"/>
          </w:tcPr>
          <w:p w14:paraId="0840405E">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6,555.17</w:t>
            </w:r>
          </w:p>
        </w:tc>
        <w:tc>
          <w:tcPr>
            <w:tcW w:w="0" w:type="auto"/>
            <w:gridSpan w:val="2"/>
            <w:tcBorders>
              <w:top w:val="nil"/>
              <w:left w:val="nil"/>
              <w:bottom w:val="single" w:color="000000" w:sz="4" w:space="0"/>
              <w:right w:val="single" w:color="000000" w:sz="4" w:space="0"/>
            </w:tcBorders>
            <w:noWrap/>
            <w:vAlign w:val="center"/>
          </w:tcPr>
          <w:p w14:paraId="43446BE6">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5,509.72</w:t>
            </w:r>
          </w:p>
        </w:tc>
        <w:tc>
          <w:tcPr>
            <w:tcW w:w="0" w:type="auto"/>
            <w:tcBorders>
              <w:top w:val="nil"/>
              <w:left w:val="nil"/>
              <w:bottom w:val="single" w:color="000000" w:sz="4" w:space="0"/>
              <w:right w:val="single" w:color="000000" w:sz="4" w:space="0"/>
            </w:tcBorders>
            <w:noWrap/>
            <w:vAlign w:val="center"/>
          </w:tcPr>
          <w:p w14:paraId="1CE686B1">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1F5A86CC">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591.36</w:t>
            </w:r>
          </w:p>
        </w:tc>
        <w:tc>
          <w:tcPr>
            <w:tcW w:w="0" w:type="auto"/>
            <w:gridSpan w:val="2"/>
            <w:tcBorders>
              <w:top w:val="nil"/>
              <w:left w:val="nil"/>
              <w:bottom w:val="single" w:color="000000" w:sz="4" w:space="0"/>
              <w:right w:val="single" w:color="000000" w:sz="4" w:space="0"/>
            </w:tcBorders>
            <w:noWrap/>
            <w:vAlign w:val="center"/>
          </w:tcPr>
          <w:p w14:paraId="0360D1D1">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25BE8B95">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745B373F">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454.08</w:t>
            </w:r>
          </w:p>
        </w:tc>
      </w:tr>
      <w:tr w14:paraId="4BA4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nil"/>
              <w:left w:val="single" w:color="000000" w:sz="4" w:space="0"/>
              <w:bottom w:val="single" w:color="000000" w:sz="4" w:space="0"/>
              <w:right w:val="single" w:color="000000" w:sz="4" w:space="0"/>
            </w:tcBorders>
            <w:noWrap/>
            <w:vAlign w:val="center"/>
          </w:tcPr>
          <w:p w14:paraId="7D5A6DDD">
            <w:pPr>
              <w:jc w:val="left"/>
              <w:rPr>
                <w:rFonts w:hint="eastAsia" w:ascii="方正仿宋_GB2312" w:hAnsi="方正仿宋_GB2312" w:eastAsia="方正仿宋_GB2312" w:cs="方正仿宋_GB2312"/>
                <w:i w:val="0"/>
                <w:iCs w:val="0"/>
                <w:color w:val="000000"/>
                <w:kern w:val="0"/>
                <w:sz w:val="18"/>
                <w:szCs w:val="18"/>
                <w:highlight w:val="none"/>
                <w:u w:val="none"/>
                <w:lang w:val="en-US" w:eastAsia="zh-CN" w:bidi="ar-SA"/>
              </w:rPr>
            </w:pPr>
            <w:r>
              <w:rPr>
                <w:rFonts w:hint="eastAsia" w:ascii="方正仿宋_GB2312" w:hAnsi="方正仿宋_GB2312" w:eastAsia="方正仿宋_GB2312" w:cs="方正仿宋_GB2312"/>
                <w:spacing w:val="-2"/>
                <w:sz w:val="18"/>
                <w:szCs w:val="18"/>
                <w:lang w:val="en-US" w:eastAsia="zh-CN"/>
              </w:rPr>
              <w:t>2050302</w:t>
            </w:r>
          </w:p>
        </w:tc>
        <w:tc>
          <w:tcPr>
            <w:tcW w:w="0" w:type="auto"/>
            <w:tcBorders>
              <w:top w:val="nil"/>
              <w:left w:val="nil"/>
              <w:bottom w:val="single" w:color="000000" w:sz="4" w:space="0"/>
              <w:right w:val="single" w:color="000000" w:sz="4" w:space="0"/>
            </w:tcBorders>
            <w:noWrap/>
            <w:vAlign w:val="center"/>
          </w:tcPr>
          <w:p w14:paraId="0616EF9B">
            <w:pPr>
              <w:jc w:val="left"/>
              <w:rPr>
                <w:rFonts w:hint="eastAsia" w:ascii="方正仿宋_GB2312" w:hAnsi="方正仿宋_GB2312" w:eastAsia="方正仿宋_GB2312" w:cs="方正仿宋_GB2312"/>
                <w:i w:val="0"/>
                <w:iCs w:val="0"/>
                <w:color w:val="000000"/>
                <w:kern w:val="0"/>
                <w:sz w:val="18"/>
                <w:szCs w:val="18"/>
                <w:highlight w:val="none"/>
                <w:u w:val="none"/>
                <w:lang w:val="en-US" w:eastAsia="zh-CN" w:bidi="ar-SA"/>
              </w:rPr>
            </w:pPr>
            <w:r>
              <w:rPr>
                <w:rFonts w:hint="eastAsia" w:ascii="方正仿宋_GB2312" w:hAnsi="方正仿宋_GB2312" w:eastAsia="方正仿宋_GB2312" w:cs="方正仿宋_GB2312"/>
                <w:spacing w:val="-2"/>
                <w:sz w:val="18"/>
                <w:szCs w:val="18"/>
                <w:lang w:val="en-US" w:eastAsia="zh-CN"/>
              </w:rPr>
              <w:t>中等职业教育</w:t>
            </w:r>
          </w:p>
        </w:tc>
        <w:tc>
          <w:tcPr>
            <w:tcW w:w="0" w:type="auto"/>
            <w:tcBorders>
              <w:top w:val="nil"/>
              <w:left w:val="nil"/>
              <w:bottom w:val="single" w:color="000000" w:sz="4" w:space="0"/>
              <w:right w:val="single" w:color="000000" w:sz="4" w:space="0"/>
            </w:tcBorders>
            <w:noWrap/>
            <w:vAlign w:val="center"/>
          </w:tcPr>
          <w:p w14:paraId="44A392E4">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6,555.17</w:t>
            </w:r>
          </w:p>
        </w:tc>
        <w:tc>
          <w:tcPr>
            <w:tcW w:w="0" w:type="auto"/>
            <w:gridSpan w:val="2"/>
            <w:tcBorders>
              <w:top w:val="nil"/>
              <w:left w:val="nil"/>
              <w:bottom w:val="single" w:color="000000" w:sz="4" w:space="0"/>
              <w:right w:val="single" w:color="000000" w:sz="4" w:space="0"/>
            </w:tcBorders>
            <w:noWrap/>
            <w:vAlign w:val="center"/>
          </w:tcPr>
          <w:p w14:paraId="70C08F1F">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5,509.72</w:t>
            </w:r>
          </w:p>
        </w:tc>
        <w:tc>
          <w:tcPr>
            <w:tcW w:w="0" w:type="auto"/>
            <w:tcBorders>
              <w:top w:val="nil"/>
              <w:left w:val="nil"/>
              <w:bottom w:val="single" w:color="000000" w:sz="4" w:space="0"/>
              <w:right w:val="single" w:color="000000" w:sz="4" w:space="0"/>
            </w:tcBorders>
            <w:noWrap/>
            <w:vAlign w:val="center"/>
          </w:tcPr>
          <w:p w14:paraId="58A67FC9">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4EC58E38">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591.36</w:t>
            </w:r>
          </w:p>
        </w:tc>
        <w:tc>
          <w:tcPr>
            <w:tcW w:w="0" w:type="auto"/>
            <w:gridSpan w:val="2"/>
            <w:tcBorders>
              <w:top w:val="nil"/>
              <w:left w:val="nil"/>
              <w:bottom w:val="single" w:color="000000" w:sz="4" w:space="0"/>
              <w:right w:val="single" w:color="000000" w:sz="4" w:space="0"/>
            </w:tcBorders>
            <w:noWrap/>
            <w:vAlign w:val="center"/>
          </w:tcPr>
          <w:p w14:paraId="08ECD2A8">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50962D00">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p>
        </w:tc>
        <w:tc>
          <w:tcPr>
            <w:tcW w:w="0" w:type="auto"/>
            <w:tcBorders>
              <w:top w:val="nil"/>
              <w:left w:val="nil"/>
              <w:bottom w:val="single" w:color="000000" w:sz="4" w:space="0"/>
              <w:right w:val="single" w:color="000000" w:sz="4" w:space="0"/>
            </w:tcBorders>
            <w:noWrap/>
            <w:vAlign w:val="center"/>
          </w:tcPr>
          <w:p w14:paraId="654BFE27">
            <w:pPr>
              <w:jc w:val="right"/>
              <w:rPr>
                <w:rFonts w:hint="default" w:ascii="Times New Roman" w:hAnsi="Times New Roman" w:eastAsia="宋体" w:cs="Times New Roman"/>
                <w:i w:val="0"/>
                <w:iCs w:val="0"/>
                <w:color w:val="000000"/>
                <w:kern w:val="0"/>
                <w:sz w:val="18"/>
                <w:szCs w:val="18"/>
                <w:highlight w:val="none"/>
                <w:u w:val="none"/>
                <w:lang w:val="en-US" w:eastAsia="zh-CN" w:bidi="ar-SA"/>
              </w:rPr>
            </w:pPr>
            <w:r>
              <w:rPr>
                <w:rFonts w:hint="default" w:ascii="Times New Roman" w:hAnsi="Times New Roman" w:eastAsia="宋体" w:cs="Times New Roman"/>
                <w:spacing w:val="-2"/>
                <w:sz w:val="18"/>
                <w:szCs w:val="18"/>
                <w:lang w:val="en-US" w:eastAsia="zh-CN"/>
              </w:rPr>
              <w:t>454.08</w:t>
            </w:r>
          </w:p>
        </w:tc>
      </w:tr>
      <w:tr w14:paraId="2FE62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gridSpan w:val="11"/>
            <w:tcBorders>
              <w:top w:val="nil"/>
              <w:left w:val="nil"/>
              <w:bottom w:val="nil"/>
              <w:right w:val="nil"/>
            </w:tcBorders>
            <w:noWrap/>
            <w:vAlign w:val="center"/>
          </w:tcPr>
          <w:p w14:paraId="5FD1FA8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注：本表反映单位本年度取得的各项收入情况。</w:t>
            </w:r>
          </w:p>
        </w:tc>
      </w:tr>
    </w:tbl>
    <w:p w14:paraId="474DB95C">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761A6EFC">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
        <w:gridCol w:w="1296"/>
        <w:gridCol w:w="1981"/>
        <w:gridCol w:w="680"/>
        <w:gridCol w:w="1282"/>
        <w:gridCol w:w="1982"/>
        <w:gridCol w:w="1338"/>
        <w:gridCol w:w="622"/>
        <w:gridCol w:w="1982"/>
        <w:gridCol w:w="1996"/>
      </w:tblGrid>
      <w:tr w14:paraId="1EB64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5A3136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8B7D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14:paraId="02243067">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宋体" w:cs="Times New Roman"/>
                <w:i w:val="0"/>
                <w:iCs w:val="0"/>
                <w:color w:val="000000"/>
                <w:kern w:val="0"/>
                <w:sz w:val="18"/>
                <w:szCs w:val="18"/>
                <w:highlight w:val="none"/>
                <w:u w:val="none"/>
                <w:lang w:val="en-US" w:eastAsia="zh-CN" w:bidi="ar"/>
              </w:rPr>
              <w:t>03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9289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5" w:type="pct"/>
            <w:gridSpan w:val="4"/>
            <w:tcBorders>
              <w:top w:val="nil"/>
              <w:left w:val="nil"/>
              <w:bottom w:val="single" w:color="auto" w:sz="4" w:space="0"/>
              <w:right w:val="nil"/>
            </w:tcBorders>
            <w:noWrap/>
            <w:vAlign w:val="bottom"/>
          </w:tcPr>
          <w:p w14:paraId="396088EB">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编制部门（单位）：河北城乡建设学校 </w:t>
            </w: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 xml:space="preserve">                                                                                                         </w:t>
            </w:r>
          </w:p>
        </w:tc>
        <w:tc>
          <w:tcPr>
            <w:tcW w:w="1668" w:type="pct"/>
            <w:gridSpan w:val="3"/>
            <w:tcBorders>
              <w:top w:val="nil"/>
              <w:left w:val="nil"/>
              <w:bottom w:val="single" w:color="auto" w:sz="4" w:space="0"/>
              <w:right w:val="nil"/>
            </w:tcBorders>
            <w:noWrap/>
            <w:vAlign w:val="bottom"/>
          </w:tcPr>
          <w:p w14:paraId="133365C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66" w:type="pct"/>
            <w:gridSpan w:val="3"/>
            <w:tcBorders>
              <w:top w:val="nil"/>
              <w:left w:val="nil"/>
              <w:bottom w:val="single" w:color="auto" w:sz="4" w:space="0"/>
              <w:right w:val="nil"/>
            </w:tcBorders>
            <w:noWrap/>
            <w:vAlign w:val="bottom"/>
          </w:tcPr>
          <w:p w14:paraId="47D48E33">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金额单位：万元</w:t>
            </w:r>
          </w:p>
        </w:tc>
      </w:tr>
      <w:tr w14:paraId="6916C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gridSpan w:val="2"/>
            <w:tcBorders>
              <w:top w:val="single" w:color="auto" w:sz="4" w:space="0"/>
              <w:left w:val="single" w:color="000000" w:sz="4" w:space="0"/>
              <w:bottom w:val="single" w:color="000000" w:sz="4" w:space="0"/>
              <w:right w:val="single" w:color="000000" w:sz="4" w:space="0"/>
            </w:tcBorders>
            <w:noWrap/>
            <w:vAlign w:val="center"/>
          </w:tcPr>
          <w:p w14:paraId="214D89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w:t>
            </w:r>
          </w:p>
        </w:tc>
        <w:tc>
          <w:tcPr>
            <w:tcW w:w="716" w:type="pct"/>
            <w:vMerge w:val="restart"/>
            <w:tcBorders>
              <w:top w:val="single" w:color="auto" w:sz="4" w:space="0"/>
              <w:left w:val="nil"/>
              <w:bottom w:val="single" w:color="000000" w:sz="4" w:space="0"/>
              <w:right w:val="single" w:color="000000" w:sz="4" w:space="0"/>
            </w:tcBorders>
            <w:noWrap w:val="0"/>
            <w:vAlign w:val="center"/>
          </w:tcPr>
          <w:p w14:paraId="6FDCF5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本年支出合计</w:t>
            </w:r>
          </w:p>
        </w:tc>
        <w:tc>
          <w:tcPr>
            <w:tcW w:w="717" w:type="pct"/>
            <w:gridSpan w:val="2"/>
            <w:vMerge w:val="restart"/>
            <w:tcBorders>
              <w:top w:val="single" w:color="auto" w:sz="4" w:space="0"/>
              <w:left w:val="nil"/>
              <w:bottom w:val="single" w:color="000000" w:sz="4" w:space="0"/>
              <w:right w:val="single" w:color="000000" w:sz="4" w:space="0"/>
            </w:tcBorders>
            <w:noWrap w:val="0"/>
            <w:vAlign w:val="center"/>
          </w:tcPr>
          <w:p w14:paraId="1908AE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基本支出</w:t>
            </w:r>
          </w:p>
        </w:tc>
        <w:tc>
          <w:tcPr>
            <w:tcW w:w="716" w:type="pct"/>
            <w:vMerge w:val="restart"/>
            <w:tcBorders>
              <w:top w:val="single" w:color="auto" w:sz="4" w:space="0"/>
              <w:left w:val="nil"/>
              <w:bottom w:val="single" w:color="000000" w:sz="4" w:space="0"/>
              <w:right w:val="single" w:color="000000" w:sz="4" w:space="0"/>
            </w:tcBorders>
            <w:noWrap w:val="0"/>
            <w:vAlign w:val="center"/>
          </w:tcPr>
          <w:p w14:paraId="4505D6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项目支出</w:t>
            </w:r>
          </w:p>
        </w:tc>
        <w:tc>
          <w:tcPr>
            <w:tcW w:w="716" w:type="pct"/>
            <w:gridSpan w:val="2"/>
            <w:vMerge w:val="restart"/>
            <w:tcBorders>
              <w:top w:val="single" w:color="auto" w:sz="4" w:space="0"/>
              <w:left w:val="nil"/>
              <w:bottom w:val="single" w:color="000000" w:sz="4" w:space="0"/>
              <w:right w:val="single" w:color="000000" w:sz="4" w:space="0"/>
            </w:tcBorders>
            <w:noWrap w:val="0"/>
            <w:vAlign w:val="center"/>
          </w:tcPr>
          <w:p w14:paraId="1E449E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上缴上级支出</w:t>
            </w:r>
          </w:p>
        </w:tc>
        <w:tc>
          <w:tcPr>
            <w:tcW w:w="716" w:type="pct"/>
            <w:vMerge w:val="restart"/>
            <w:tcBorders>
              <w:top w:val="single" w:color="auto" w:sz="4" w:space="0"/>
              <w:left w:val="nil"/>
              <w:bottom w:val="single" w:color="000000" w:sz="4" w:space="0"/>
              <w:right w:val="single" w:color="000000" w:sz="4" w:space="0"/>
            </w:tcBorders>
            <w:noWrap w:val="0"/>
            <w:vAlign w:val="center"/>
          </w:tcPr>
          <w:p w14:paraId="1600B4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经营支出</w:t>
            </w:r>
          </w:p>
        </w:tc>
        <w:tc>
          <w:tcPr>
            <w:tcW w:w="717" w:type="pct"/>
            <w:vMerge w:val="restart"/>
            <w:tcBorders>
              <w:top w:val="single" w:color="auto" w:sz="4" w:space="0"/>
              <w:left w:val="nil"/>
              <w:bottom w:val="single" w:color="000000" w:sz="4" w:space="0"/>
              <w:right w:val="single" w:color="000000" w:sz="4" w:space="0"/>
            </w:tcBorders>
            <w:noWrap w:val="0"/>
            <w:vAlign w:val="center"/>
          </w:tcPr>
          <w:p w14:paraId="5CB602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对附属单位补助支出</w:t>
            </w:r>
          </w:p>
        </w:tc>
      </w:tr>
      <w:tr w14:paraId="1E895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9" w:type="pct"/>
            <w:vMerge w:val="restart"/>
            <w:tcBorders>
              <w:top w:val="nil"/>
              <w:left w:val="single" w:color="000000" w:sz="4" w:space="0"/>
              <w:bottom w:val="single" w:color="000000" w:sz="4" w:space="0"/>
              <w:right w:val="single" w:color="000000" w:sz="4" w:space="0"/>
            </w:tcBorders>
            <w:noWrap w:val="0"/>
            <w:vAlign w:val="center"/>
          </w:tcPr>
          <w:p w14:paraId="5DE0A3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429" w:type="pct"/>
            <w:vMerge w:val="restart"/>
            <w:tcBorders>
              <w:top w:val="nil"/>
              <w:left w:val="nil"/>
              <w:bottom w:val="single" w:color="000000" w:sz="4" w:space="0"/>
              <w:right w:val="single" w:color="000000" w:sz="4" w:space="0"/>
            </w:tcBorders>
            <w:noWrap/>
            <w:vAlign w:val="center"/>
          </w:tcPr>
          <w:p w14:paraId="094487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716" w:type="pct"/>
            <w:vMerge w:val="continue"/>
            <w:tcBorders>
              <w:top w:val="single" w:color="000000" w:sz="4" w:space="0"/>
              <w:left w:val="nil"/>
              <w:bottom w:val="single" w:color="000000" w:sz="4" w:space="0"/>
              <w:right w:val="single" w:color="000000" w:sz="4" w:space="0"/>
            </w:tcBorders>
            <w:noWrap w:val="0"/>
            <w:vAlign w:val="center"/>
          </w:tcPr>
          <w:p w14:paraId="2CBF3C3A">
            <w:pPr>
              <w:jc w:val="center"/>
              <w:rPr>
                <w:rFonts w:hint="eastAsia" w:ascii="宋体" w:hAnsi="宋体" w:eastAsia="宋体" w:cs="宋体"/>
                <w:i w:val="0"/>
                <w:iCs w:val="0"/>
                <w:color w:val="000000"/>
                <w:sz w:val="18"/>
                <w:szCs w:val="18"/>
                <w:highlight w:val="none"/>
                <w:u w:val="none"/>
              </w:rPr>
            </w:pPr>
          </w:p>
        </w:tc>
        <w:tc>
          <w:tcPr>
            <w:tcW w:w="717" w:type="pct"/>
            <w:gridSpan w:val="2"/>
            <w:vMerge w:val="continue"/>
            <w:tcBorders>
              <w:top w:val="single" w:color="000000" w:sz="4" w:space="0"/>
              <w:left w:val="nil"/>
              <w:bottom w:val="single" w:color="000000" w:sz="4" w:space="0"/>
              <w:right w:val="single" w:color="000000" w:sz="4" w:space="0"/>
            </w:tcBorders>
            <w:noWrap w:val="0"/>
            <w:vAlign w:val="center"/>
          </w:tcPr>
          <w:p w14:paraId="5BBD4E13">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68E9C1CA">
            <w:pPr>
              <w:jc w:val="center"/>
              <w:rPr>
                <w:rFonts w:hint="eastAsia" w:ascii="宋体" w:hAnsi="宋体" w:eastAsia="宋体" w:cs="宋体"/>
                <w:i w:val="0"/>
                <w:iCs w:val="0"/>
                <w:color w:val="000000"/>
                <w:sz w:val="18"/>
                <w:szCs w:val="18"/>
                <w:highlight w:val="none"/>
                <w:u w:val="none"/>
              </w:rPr>
            </w:pPr>
          </w:p>
        </w:tc>
        <w:tc>
          <w:tcPr>
            <w:tcW w:w="716" w:type="pct"/>
            <w:gridSpan w:val="2"/>
            <w:vMerge w:val="continue"/>
            <w:tcBorders>
              <w:top w:val="single" w:color="000000" w:sz="4" w:space="0"/>
              <w:left w:val="nil"/>
              <w:bottom w:val="single" w:color="000000" w:sz="4" w:space="0"/>
              <w:right w:val="single" w:color="000000" w:sz="4" w:space="0"/>
            </w:tcBorders>
            <w:noWrap w:val="0"/>
            <w:vAlign w:val="center"/>
          </w:tcPr>
          <w:p w14:paraId="0B314838">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5D9726C7">
            <w:pPr>
              <w:jc w:val="center"/>
              <w:rPr>
                <w:rFonts w:hint="eastAsia" w:ascii="宋体" w:hAnsi="宋体" w:eastAsia="宋体" w:cs="宋体"/>
                <w:i w:val="0"/>
                <w:iCs w:val="0"/>
                <w:color w:val="000000"/>
                <w:sz w:val="18"/>
                <w:szCs w:val="18"/>
                <w:highlight w:val="none"/>
                <w:u w:val="none"/>
              </w:rPr>
            </w:pPr>
          </w:p>
        </w:tc>
        <w:tc>
          <w:tcPr>
            <w:tcW w:w="717" w:type="pct"/>
            <w:vMerge w:val="continue"/>
            <w:tcBorders>
              <w:top w:val="single" w:color="000000" w:sz="4" w:space="0"/>
              <w:left w:val="nil"/>
              <w:bottom w:val="single" w:color="000000" w:sz="4" w:space="0"/>
              <w:right w:val="single" w:color="000000" w:sz="4" w:space="0"/>
            </w:tcBorders>
            <w:noWrap w:val="0"/>
            <w:vAlign w:val="center"/>
          </w:tcPr>
          <w:p w14:paraId="7722E00D">
            <w:pPr>
              <w:jc w:val="center"/>
              <w:rPr>
                <w:rFonts w:hint="eastAsia" w:ascii="宋体" w:hAnsi="宋体" w:eastAsia="宋体" w:cs="宋体"/>
                <w:i w:val="0"/>
                <w:iCs w:val="0"/>
                <w:color w:val="000000"/>
                <w:sz w:val="18"/>
                <w:szCs w:val="18"/>
                <w:highlight w:val="none"/>
                <w:u w:val="none"/>
              </w:rPr>
            </w:pPr>
          </w:p>
        </w:tc>
      </w:tr>
      <w:tr w14:paraId="01D4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9" w:type="pct"/>
            <w:vMerge w:val="continue"/>
            <w:tcBorders>
              <w:top w:val="nil"/>
              <w:left w:val="single" w:color="000000" w:sz="4" w:space="0"/>
              <w:bottom w:val="single" w:color="000000" w:sz="4" w:space="0"/>
              <w:right w:val="single" w:color="000000" w:sz="4" w:space="0"/>
            </w:tcBorders>
            <w:noWrap w:val="0"/>
            <w:vAlign w:val="center"/>
          </w:tcPr>
          <w:p w14:paraId="52B22146">
            <w:pPr>
              <w:jc w:val="center"/>
              <w:rPr>
                <w:rFonts w:hint="eastAsia" w:ascii="宋体" w:hAnsi="宋体" w:eastAsia="宋体" w:cs="宋体"/>
                <w:i w:val="0"/>
                <w:iCs w:val="0"/>
                <w:color w:val="000000"/>
                <w:sz w:val="18"/>
                <w:szCs w:val="18"/>
                <w:highlight w:val="none"/>
                <w:u w:val="none"/>
              </w:rPr>
            </w:pPr>
          </w:p>
        </w:tc>
        <w:tc>
          <w:tcPr>
            <w:tcW w:w="429" w:type="pct"/>
            <w:vMerge w:val="continue"/>
            <w:tcBorders>
              <w:top w:val="nil"/>
              <w:left w:val="nil"/>
              <w:bottom w:val="single" w:color="000000" w:sz="4" w:space="0"/>
              <w:right w:val="single" w:color="000000" w:sz="4" w:space="0"/>
            </w:tcBorders>
            <w:noWrap/>
            <w:vAlign w:val="center"/>
          </w:tcPr>
          <w:p w14:paraId="102620E8">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7F25DA45">
            <w:pPr>
              <w:jc w:val="center"/>
              <w:rPr>
                <w:rFonts w:hint="eastAsia" w:ascii="宋体" w:hAnsi="宋体" w:eastAsia="宋体" w:cs="宋体"/>
                <w:i w:val="0"/>
                <w:iCs w:val="0"/>
                <w:color w:val="000000"/>
                <w:sz w:val="18"/>
                <w:szCs w:val="18"/>
                <w:highlight w:val="none"/>
                <w:u w:val="none"/>
              </w:rPr>
            </w:pPr>
          </w:p>
        </w:tc>
        <w:tc>
          <w:tcPr>
            <w:tcW w:w="717" w:type="pct"/>
            <w:gridSpan w:val="2"/>
            <w:vMerge w:val="continue"/>
            <w:tcBorders>
              <w:top w:val="single" w:color="000000" w:sz="4" w:space="0"/>
              <w:left w:val="nil"/>
              <w:bottom w:val="single" w:color="000000" w:sz="4" w:space="0"/>
              <w:right w:val="single" w:color="000000" w:sz="4" w:space="0"/>
            </w:tcBorders>
            <w:noWrap w:val="0"/>
            <w:vAlign w:val="center"/>
          </w:tcPr>
          <w:p w14:paraId="5486F2FD">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136C03D7">
            <w:pPr>
              <w:jc w:val="center"/>
              <w:rPr>
                <w:rFonts w:hint="eastAsia" w:ascii="宋体" w:hAnsi="宋体" w:eastAsia="宋体" w:cs="宋体"/>
                <w:i w:val="0"/>
                <w:iCs w:val="0"/>
                <w:color w:val="000000"/>
                <w:sz w:val="18"/>
                <w:szCs w:val="18"/>
                <w:highlight w:val="none"/>
                <w:u w:val="none"/>
              </w:rPr>
            </w:pPr>
          </w:p>
        </w:tc>
        <w:tc>
          <w:tcPr>
            <w:tcW w:w="716" w:type="pct"/>
            <w:gridSpan w:val="2"/>
            <w:vMerge w:val="continue"/>
            <w:tcBorders>
              <w:top w:val="single" w:color="000000" w:sz="4" w:space="0"/>
              <w:left w:val="nil"/>
              <w:bottom w:val="single" w:color="000000" w:sz="4" w:space="0"/>
              <w:right w:val="single" w:color="000000" w:sz="4" w:space="0"/>
            </w:tcBorders>
            <w:noWrap w:val="0"/>
            <w:vAlign w:val="center"/>
          </w:tcPr>
          <w:p w14:paraId="6748CD17">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4202796F">
            <w:pPr>
              <w:jc w:val="center"/>
              <w:rPr>
                <w:rFonts w:hint="eastAsia" w:ascii="宋体" w:hAnsi="宋体" w:eastAsia="宋体" w:cs="宋体"/>
                <w:i w:val="0"/>
                <w:iCs w:val="0"/>
                <w:color w:val="000000"/>
                <w:sz w:val="18"/>
                <w:szCs w:val="18"/>
                <w:highlight w:val="none"/>
                <w:u w:val="none"/>
              </w:rPr>
            </w:pPr>
          </w:p>
        </w:tc>
        <w:tc>
          <w:tcPr>
            <w:tcW w:w="717" w:type="pct"/>
            <w:vMerge w:val="continue"/>
            <w:tcBorders>
              <w:top w:val="single" w:color="000000" w:sz="4" w:space="0"/>
              <w:left w:val="nil"/>
              <w:bottom w:val="single" w:color="000000" w:sz="4" w:space="0"/>
              <w:right w:val="single" w:color="000000" w:sz="4" w:space="0"/>
            </w:tcBorders>
            <w:noWrap w:val="0"/>
            <w:vAlign w:val="center"/>
          </w:tcPr>
          <w:p w14:paraId="45000B76">
            <w:pPr>
              <w:jc w:val="center"/>
              <w:rPr>
                <w:rFonts w:hint="eastAsia" w:ascii="宋体" w:hAnsi="宋体" w:eastAsia="宋体" w:cs="宋体"/>
                <w:i w:val="0"/>
                <w:iCs w:val="0"/>
                <w:color w:val="000000"/>
                <w:sz w:val="18"/>
                <w:szCs w:val="18"/>
                <w:highlight w:val="none"/>
                <w:u w:val="none"/>
              </w:rPr>
            </w:pPr>
          </w:p>
        </w:tc>
      </w:tr>
      <w:tr w14:paraId="714BC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9" w:type="pct"/>
            <w:vMerge w:val="continue"/>
            <w:tcBorders>
              <w:top w:val="nil"/>
              <w:left w:val="single" w:color="000000" w:sz="4" w:space="0"/>
              <w:bottom w:val="single" w:color="000000" w:sz="4" w:space="0"/>
              <w:right w:val="single" w:color="000000" w:sz="4" w:space="0"/>
            </w:tcBorders>
            <w:noWrap w:val="0"/>
            <w:vAlign w:val="center"/>
          </w:tcPr>
          <w:p w14:paraId="68D39C19">
            <w:pPr>
              <w:jc w:val="center"/>
              <w:rPr>
                <w:rFonts w:hint="eastAsia" w:ascii="宋体" w:hAnsi="宋体" w:eastAsia="宋体" w:cs="宋体"/>
                <w:i w:val="0"/>
                <w:iCs w:val="0"/>
                <w:color w:val="000000"/>
                <w:sz w:val="18"/>
                <w:szCs w:val="18"/>
                <w:highlight w:val="none"/>
                <w:u w:val="none"/>
              </w:rPr>
            </w:pPr>
          </w:p>
        </w:tc>
        <w:tc>
          <w:tcPr>
            <w:tcW w:w="429" w:type="pct"/>
            <w:vMerge w:val="continue"/>
            <w:tcBorders>
              <w:top w:val="nil"/>
              <w:left w:val="nil"/>
              <w:bottom w:val="single" w:color="000000" w:sz="4" w:space="0"/>
              <w:right w:val="single" w:color="000000" w:sz="4" w:space="0"/>
            </w:tcBorders>
            <w:noWrap/>
            <w:vAlign w:val="center"/>
          </w:tcPr>
          <w:p w14:paraId="7F69E493">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5DFF46D0">
            <w:pPr>
              <w:jc w:val="center"/>
              <w:rPr>
                <w:rFonts w:hint="eastAsia" w:ascii="宋体" w:hAnsi="宋体" w:eastAsia="宋体" w:cs="宋体"/>
                <w:i w:val="0"/>
                <w:iCs w:val="0"/>
                <w:color w:val="000000"/>
                <w:sz w:val="18"/>
                <w:szCs w:val="18"/>
                <w:highlight w:val="none"/>
                <w:u w:val="none"/>
              </w:rPr>
            </w:pPr>
          </w:p>
        </w:tc>
        <w:tc>
          <w:tcPr>
            <w:tcW w:w="717" w:type="pct"/>
            <w:gridSpan w:val="2"/>
            <w:vMerge w:val="continue"/>
            <w:tcBorders>
              <w:top w:val="single" w:color="000000" w:sz="4" w:space="0"/>
              <w:left w:val="nil"/>
              <w:bottom w:val="single" w:color="000000" w:sz="4" w:space="0"/>
              <w:right w:val="single" w:color="000000" w:sz="4" w:space="0"/>
            </w:tcBorders>
            <w:noWrap w:val="0"/>
            <w:vAlign w:val="center"/>
          </w:tcPr>
          <w:p w14:paraId="15E308F0">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6D6A615A">
            <w:pPr>
              <w:jc w:val="center"/>
              <w:rPr>
                <w:rFonts w:hint="eastAsia" w:ascii="宋体" w:hAnsi="宋体" w:eastAsia="宋体" w:cs="宋体"/>
                <w:i w:val="0"/>
                <w:iCs w:val="0"/>
                <w:color w:val="000000"/>
                <w:sz w:val="18"/>
                <w:szCs w:val="18"/>
                <w:highlight w:val="none"/>
                <w:u w:val="none"/>
              </w:rPr>
            </w:pPr>
          </w:p>
        </w:tc>
        <w:tc>
          <w:tcPr>
            <w:tcW w:w="716" w:type="pct"/>
            <w:gridSpan w:val="2"/>
            <w:vMerge w:val="continue"/>
            <w:tcBorders>
              <w:top w:val="single" w:color="000000" w:sz="4" w:space="0"/>
              <w:left w:val="nil"/>
              <w:bottom w:val="single" w:color="000000" w:sz="4" w:space="0"/>
              <w:right w:val="single" w:color="000000" w:sz="4" w:space="0"/>
            </w:tcBorders>
            <w:noWrap w:val="0"/>
            <w:vAlign w:val="center"/>
          </w:tcPr>
          <w:p w14:paraId="1A49406C">
            <w:pPr>
              <w:jc w:val="center"/>
              <w:rPr>
                <w:rFonts w:hint="eastAsia" w:ascii="宋体" w:hAnsi="宋体" w:eastAsia="宋体" w:cs="宋体"/>
                <w:i w:val="0"/>
                <w:iCs w:val="0"/>
                <w:color w:val="000000"/>
                <w:sz w:val="18"/>
                <w:szCs w:val="18"/>
                <w:highlight w:val="none"/>
                <w:u w:val="none"/>
              </w:rPr>
            </w:pPr>
          </w:p>
        </w:tc>
        <w:tc>
          <w:tcPr>
            <w:tcW w:w="716" w:type="pct"/>
            <w:vMerge w:val="continue"/>
            <w:tcBorders>
              <w:top w:val="single" w:color="000000" w:sz="4" w:space="0"/>
              <w:left w:val="nil"/>
              <w:bottom w:val="single" w:color="000000" w:sz="4" w:space="0"/>
              <w:right w:val="single" w:color="000000" w:sz="4" w:space="0"/>
            </w:tcBorders>
            <w:noWrap w:val="0"/>
            <w:vAlign w:val="center"/>
          </w:tcPr>
          <w:p w14:paraId="645286BF">
            <w:pPr>
              <w:jc w:val="center"/>
              <w:rPr>
                <w:rFonts w:hint="eastAsia" w:ascii="宋体" w:hAnsi="宋体" w:eastAsia="宋体" w:cs="宋体"/>
                <w:i w:val="0"/>
                <w:iCs w:val="0"/>
                <w:color w:val="000000"/>
                <w:sz w:val="18"/>
                <w:szCs w:val="18"/>
                <w:highlight w:val="none"/>
                <w:u w:val="none"/>
              </w:rPr>
            </w:pPr>
          </w:p>
        </w:tc>
        <w:tc>
          <w:tcPr>
            <w:tcW w:w="717" w:type="pct"/>
            <w:vMerge w:val="continue"/>
            <w:tcBorders>
              <w:top w:val="single" w:color="000000" w:sz="4" w:space="0"/>
              <w:left w:val="nil"/>
              <w:bottom w:val="single" w:color="000000" w:sz="4" w:space="0"/>
              <w:right w:val="single" w:color="000000" w:sz="4" w:space="0"/>
            </w:tcBorders>
            <w:noWrap w:val="0"/>
            <w:vAlign w:val="center"/>
          </w:tcPr>
          <w:p w14:paraId="4573C350">
            <w:pPr>
              <w:jc w:val="center"/>
              <w:rPr>
                <w:rFonts w:hint="eastAsia" w:ascii="宋体" w:hAnsi="宋体" w:eastAsia="宋体" w:cs="宋体"/>
                <w:i w:val="0"/>
                <w:iCs w:val="0"/>
                <w:color w:val="000000"/>
                <w:sz w:val="18"/>
                <w:szCs w:val="18"/>
                <w:highlight w:val="none"/>
                <w:u w:val="none"/>
              </w:rPr>
            </w:pPr>
          </w:p>
        </w:tc>
      </w:tr>
      <w:tr w14:paraId="3A994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47EFC0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栏次</w:t>
            </w:r>
          </w:p>
        </w:tc>
        <w:tc>
          <w:tcPr>
            <w:tcW w:w="716" w:type="pct"/>
            <w:tcBorders>
              <w:top w:val="nil"/>
              <w:left w:val="nil"/>
              <w:bottom w:val="single" w:color="000000" w:sz="4" w:space="0"/>
              <w:right w:val="single" w:color="000000" w:sz="4" w:space="0"/>
            </w:tcBorders>
            <w:noWrap w:val="0"/>
            <w:vAlign w:val="center"/>
          </w:tcPr>
          <w:p w14:paraId="3B2AFA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w:t>
            </w:r>
          </w:p>
        </w:tc>
        <w:tc>
          <w:tcPr>
            <w:tcW w:w="717" w:type="pct"/>
            <w:gridSpan w:val="2"/>
            <w:tcBorders>
              <w:top w:val="nil"/>
              <w:left w:val="nil"/>
              <w:bottom w:val="single" w:color="000000" w:sz="4" w:space="0"/>
              <w:right w:val="single" w:color="000000" w:sz="4" w:space="0"/>
            </w:tcBorders>
            <w:noWrap w:val="0"/>
            <w:vAlign w:val="center"/>
          </w:tcPr>
          <w:p w14:paraId="6C6A41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w:t>
            </w:r>
          </w:p>
        </w:tc>
        <w:tc>
          <w:tcPr>
            <w:tcW w:w="716" w:type="pct"/>
            <w:tcBorders>
              <w:top w:val="nil"/>
              <w:left w:val="nil"/>
              <w:bottom w:val="single" w:color="000000" w:sz="4" w:space="0"/>
              <w:right w:val="single" w:color="000000" w:sz="4" w:space="0"/>
            </w:tcBorders>
            <w:noWrap w:val="0"/>
            <w:vAlign w:val="center"/>
          </w:tcPr>
          <w:p w14:paraId="78CC1D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w:t>
            </w:r>
          </w:p>
        </w:tc>
        <w:tc>
          <w:tcPr>
            <w:tcW w:w="716" w:type="pct"/>
            <w:gridSpan w:val="2"/>
            <w:tcBorders>
              <w:top w:val="nil"/>
              <w:left w:val="nil"/>
              <w:bottom w:val="single" w:color="000000" w:sz="4" w:space="0"/>
              <w:right w:val="single" w:color="000000" w:sz="4" w:space="0"/>
            </w:tcBorders>
            <w:noWrap w:val="0"/>
            <w:vAlign w:val="center"/>
          </w:tcPr>
          <w:p w14:paraId="274B53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w:t>
            </w:r>
          </w:p>
        </w:tc>
        <w:tc>
          <w:tcPr>
            <w:tcW w:w="716" w:type="pct"/>
            <w:tcBorders>
              <w:top w:val="nil"/>
              <w:left w:val="nil"/>
              <w:bottom w:val="single" w:color="000000" w:sz="4" w:space="0"/>
              <w:right w:val="single" w:color="000000" w:sz="4" w:space="0"/>
            </w:tcBorders>
            <w:noWrap w:val="0"/>
            <w:vAlign w:val="center"/>
          </w:tcPr>
          <w:p w14:paraId="3A0B37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w:t>
            </w:r>
          </w:p>
        </w:tc>
        <w:tc>
          <w:tcPr>
            <w:tcW w:w="717" w:type="pct"/>
            <w:tcBorders>
              <w:top w:val="nil"/>
              <w:left w:val="nil"/>
              <w:bottom w:val="single" w:color="000000" w:sz="4" w:space="0"/>
              <w:right w:val="single" w:color="000000" w:sz="4" w:space="0"/>
            </w:tcBorders>
            <w:noWrap w:val="0"/>
            <w:vAlign w:val="center"/>
          </w:tcPr>
          <w:p w14:paraId="042CF5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w:t>
            </w:r>
          </w:p>
        </w:tc>
      </w:tr>
      <w:tr w14:paraId="153EF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74DB54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716" w:type="pct"/>
            <w:tcBorders>
              <w:top w:val="nil"/>
              <w:left w:val="nil"/>
              <w:bottom w:val="single" w:color="000000" w:sz="4" w:space="0"/>
              <w:right w:val="single" w:color="000000" w:sz="4" w:space="0"/>
            </w:tcBorders>
            <w:noWrap/>
            <w:vAlign w:val="center"/>
          </w:tcPr>
          <w:p w14:paraId="1BC5D925">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6,467.77</w:t>
            </w:r>
          </w:p>
        </w:tc>
        <w:tc>
          <w:tcPr>
            <w:tcW w:w="717" w:type="pct"/>
            <w:gridSpan w:val="2"/>
            <w:tcBorders>
              <w:top w:val="nil"/>
              <w:left w:val="nil"/>
              <w:bottom w:val="single" w:color="000000" w:sz="4" w:space="0"/>
              <w:right w:val="single" w:color="000000" w:sz="4" w:space="0"/>
            </w:tcBorders>
            <w:noWrap/>
            <w:vAlign w:val="center"/>
          </w:tcPr>
          <w:p w14:paraId="28EC3A46">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3,857.81</w:t>
            </w:r>
          </w:p>
        </w:tc>
        <w:tc>
          <w:tcPr>
            <w:tcW w:w="716" w:type="pct"/>
            <w:tcBorders>
              <w:top w:val="nil"/>
              <w:left w:val="nil"/>
              <w:bottom w:val="single" w:color="000000" w:sz="4" w:space="0"/>
              <w:right w:val="single" w:color="000000" w:sz="4" w:space="0"/>
            </w:tcBorders>
            <w:noWrap/>
            <w:vAlign w:val="center"/>
          </w:tcPr>
          <w:p w14:paraId="2055AEE2">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2,609.97</w:t>
            </w:r>
          </w:p>
        </w:tc>
        <w:tc>
          <w:tcPr>
            <w:tcW w:w="716" w:type="pct"/>
            <w:gridSpan w:val="2"/>
            <w:tcBorders>
              <w:top w:val="nil"/>
              <w:left w:val="nil"/>
              <w:bottom w:val="single" w:color="000000" w:sz="4" w:space="0"/>
              <w:right w:val="single" w:color="000000" w:sz="4" w:space="0"/>
            </w:tcBorders>
            <w:noWrap/>
            <w:vAlign w:val="center"/>
          </w:tcPr>
          <w:p w14:paraId="06622267">
            <w:pPr>
              <w:jc w:val="right"/>
              <w:rPr>
                <w:rFonts w:hint="default" w:ascii="Times New Roman" w:hAnsi="Times New Roman" w:eastAsia="宋体" w:cs="Times New Roman"/>
                <w:i w:val="0"/>
                <w:iCs w:val="0"/>
                <w:color w:val="000000"/>
                <w:sz w:val="18"/>
                <w:szCs w:val="18"/>
                <w:highlight w:val="none"/>
                <w:u w:val="none"/>
              </w:rPr>
            </w:pPr>
          </w:p>
        </w:tc>
        <w:tc>
          <w:tcPr>
            <w:tcW w:w="716" w:type="pct"/>
            <w:tcBorders>
              <w:top w:val="nil"/>
              <w:left w:val="nil"/>
              <w:bottom w:val="single" w:color="000000" w:sz="4" w:space="0"/>
              <w:right w:val="single" w:color="000000" w:sz="4" w:space="0"/>
            </w:tcBorders>
            <w:noWrap/>
            <w:vAlign w:val="center"/>
          </w:tcPr>
          <w:p w14:paraId="3BDFEC00">
            <w:pPr>
              <w:jc w:val="right"/>
              <w:rPr>
                <w:rFonts w:hint="default" w:ascii="Times New Roman" w:hAnsi="Times New Roman" w:eastAsia="宋体" w:cs="Times New Roman"/>
                <w:i w:val="0"/>
                <w:iCs w:val="0"/>
                <w:color w:val="000000"/>
                <w:sz w:val="18"/>
                <w:szCs w:val="18"/>
                <w:highlight w:val="none"/>
                <w:u w:val="none"/>
              </w:rPr>
            </w:pPr>
          </w:p>
        </w:tc>
        <w:tc>
          <w:tcPr>
            <w:tcW w:w="717" w:type="pct"/>
            <w:tcBorders>
              <w:top w:val="nil"/>
              <w:left w:val="nil"/>
              <w:bottom w:val="single" w:color="000000" w:sz="4" w:space="0"/>
              <w:right w:val="single" w:color="000000" w:sz="4" w:space="0"/>
            </w:tcBorders>
            <w:noWrap/>
            <w:vAlign w:val="center"/>
          </w:tcPr>
          <w:p w14:paraId="612E9220">
            <w:pPr>
              <w:jc w:val="right"/>
              <w:rPr>
                <w:rFonts w:hint="default" w:ascii="Times New Roman" w:hAnsi="Times New Roman" w:eastAsia="宋体" w:cs="Times New Roman"/>
                <w:i w:val="0"/>
                <w:iCs w:val="0"/>
                <w:color w:val="000000"/>
                <w:sz w:val="18"/>
                <w:szCs w:val="18"/>
                <w:highlight w:val="none"/>
                <w:u w:val="none"/>
              </w:rPr>
            </w:pPr>
          </w:p>
        </w:tc>
      </w:tr>
      <w:tr w14:paraId="764F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E8D1E29">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205</w:t>
            </w:r>
          </w:p>
        </w:tc>
        <w:tc>
          <w:tcPr>
            <w:tcW w:w="429" w:type="pct"/>
            <w:tcBorders>
              <w:top w:val="nil"/>
              <w:left w:val="nil"/>
              <w:bottom w:val="single" w:color="000000" w:sz="4" w:space="0"/>
              <w:right w:val="single" w:color="000000" w:sz="4" w:space="0"/>
            </w:tcBorders>
            <w:noWrap/>
            <w:vAlign w:val="center"/>
          </w:tcPr>
          <w:p w14:paraId="0AD44731">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教育支出</w:t>
            </w:r>
          </w:p>
        </w:tc>
        <w:tc>
          <w:tcPr>
            <w:tcW w:w="716" w:type="pct"/>
            <w:tcBorders>
              <w:top w:val="nil"/>
              <w:left w:val="nil"/>
              <w:bottom w:val="single" w:color="000000" w:sz="4" w:space="0"/>
              <w:right w:val="single" w:color="000000" w:sz="4" w:space="0"/>
            </w:tcBorders>
            <w:noWrap/>
            <w:vAlign w:val="center"/>
          </w:tcPr>
          <w:p w14:paraId="51E669F8">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6,467.77</w:t>
            </w:r>
          </w:p>
        </w:tc>
        <w:tc>
          <w:tcPr>
            <w:tcW w:w="717" w:type="pct"/>
            <w:gridSpan w:val="2"/>
            <w:tcBorders>
              <w:top w:val="nil"/>
              <w:left w:val="nil"/>
              <w:bottom w:val="single" w:color="000000" w:sz="4" w:space="0"/>
              <w:right w:val="single" w:color="000000" w:sz="4" w:space="0"/>
            </w:tcBorders>
            <w:noWrap/>
            <w:vAlign w:val="center"/>
          </w:tcPr>
          <w:p w14:paraId="66103698">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3,857.81</w:t>
            </w:r>
          </w:p>
        </w:tc>
        <w:tc>
          <w:tcPr>
            <w:tcW w:w="716" w:type="pct"/>
            <w:tcBorders>
              <w:top w:val="nil"/>
              <w:left w:val="nil"/>
              <w:bottom w:val="single" w:color="000000" w:sz="4" w:space="0"/>
              <w:right w:val="single" w:color="000000" w:sz="4" w:space="0"/>
            </w:tcBorders>
            <w:noWrap/>
            <w:vAlign w:val="center"/>
          </w:tcPr>
          <w:p w14:paraId="130FC22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2,609.97</w:t>
            </w:r>
          </w:p>
        </w:tc>
        <w:tc>
          <w:tcPr>
            <w:tcW w:w="716" w:type="pct"/>
            <w:gridSpan w:val="2"/>
            <w:tcBorders>
              <w:top w:val="nil"/>
              <w:left w:val="nil"/>
              <w:bottom w:val="single" w:color="000000" w:sz="4" w:space="0"/>
              <w:right w:val="single" w:color="000000" w:sz="4" w:space="0"/>
            </w:tcBorders>
            <w:noWrap/>
            <w:vAlign w:val="center"/>
          </w:tcPr>
          <w:p w14:paraId="5B9C4A98">
            <w:pPr>
              <w:jc w:val="right"/>
              <w:rPr>
                <w:rFonts w:hint="default" w:ascii="Times New Roman" w:hAnsi="Times New Roman" w:eastAsia="宋体" w:cs="Times New Roman"/>
                <w:i w:val="0"/>
                <w:iCs w:val="0"/>
                <w:color w:val="000000"/>
                <w:sz w:val="18"/>
                <w:szCs w:val="18"/>
                <w:highlight w:val="none"/>
                <w:u w:val="none"/>
              </w:rPr>
            </w:pPr>
          </w:p>
        </w:tc>
        <w:tc>
          <w:tcPr>
            <w:tcW w:w="716" w:type="pct"/>
            <w:tcBorders>
              <w:top w:val="nil"/>
              <w:left w:val="nil"/>
              <w:bottom w:val="single" w:color="000000" w:sz="4" w:space="0"/>
              <w:right w:val="single" w:color="000000" w:sz="4" w:space="0"/>
            </w:tcBorders>
            <w:noWrap/>
            <w:vAlign w:val="center"/>
          </w:tcPr>
          <w:p w14:paraId="4FFF931F">
            <w:pPr>
              <w:jc w:val="right"/>
              <w:rPr>
                <w:rFonts w:hint="default" w:ascii="Times New Roman" w:hAnsi="Times New Roman" w:eastAsia="宋体" w:cs="Times New Roman"/>
                <w:i w:val="0"/>
                <w:iCs w:val="0"/>
                <w:color w:val="000000"/>
                <w:sz w:val="18"/>
                <w:szCs w:val="18"/>
                <w:highlight w:val="none"/>
                <w:u w:val="none"/>
              </w:rPr>
            </w:pPr>
          </w:p>
        </w:tc>
        <w:tc>
          <w:tcPr>
            <w:tcW w:w="717" w:type="pct"/>
            <w:tcBorders>
              <w:top w:val="nil"/>
              <w:left w:val="nil"/>
              <w:bottom w:val="single" w:color="000000" w:sz="4" w:space="0"/>
              <w:right w:val="single" w:color="000000" w:sz="4" w:space="0"/>
            </w:tcBorders>
            <w:noWrap/>
            <w:vAlign w:val="center"/>
          </w:tcPr>
          <w:p w14:paraId="3556DDE9">
            <w:pPr>
              <w:jc w:val="right"/>
              <w:rPr>
                <w:rFonts w:hint="default" w:ascii="Times New Roman" w:hAnsi="Times New Roman" w:eastAsia="宋体" w:cs="Times New Roman"/>
                <w:i w:val="0"/>
                <w:iCs w:val="0"/>
                <w:color w:val="000000"/>
                <w:sz w:val="18"/>
                <w:szCs w:val="18"/>
                <w:highlight w:val="none"/>
                <w:u w:val="none"/>
              </w:rPr>
            </w:pPr>
          </w:p>
        </w:tc>
      </w:tr>
      <w:tr w14:paraId="724C7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CCC2F27">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20503</w:t>
            </w:r>
          </w:p>
        </w:tc>
        <w:tc>
          <w:tcPr>
            <w:tcW w:w="429" w:type="pct"/>
            <w:tcBorders>
              <w:top w:val="nil"/>
              <w:left w:val="nil"/>
              <w:bottom w:val="single" w:color="000000" w:sz="4" w:space="0"/>
              <w:right w:val="single" w:color="000000" w:sz="4" w:space="0"/>
            </w:tcBorders>
            <w:noWrap/>
            <w:vAlign w:val="center"/>
          </w:tcPr>
          <w:p w14:paraId="1D0E9D1F">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职业教育</w:t>
            </w:r>
          </w:p>
        </w:tc>
        <w:tc>
          <w:tcPr>
            <w:tcW w:w="716" w:type="pct"/>
            <w:tcBorders>
              <w:top w:val="nil"/>
              <w:left w:val="nil"/>
              <w:bottom w:val="single" w:color="000000" w:sz="4" w:space="0"/>
              <w:right w:val="single" w:color="000000" w:sz="4" w:space="0"/>
            </w:tcBorders>
            <w:noWrap/>
            <w:vAlign w:val="center"/>
          </w:tcPr>
          <w:p w14:paraId="1A2A374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6,467.77</w:t>
            </w:r>
          </w:p>
        </w:tc>
        <w:tc>
          <w:tcPr>
            <w:tcW w:w="717" w:type="pct"/>
            <w:gridSpan w:val="2"/>
            <w:tcBorders>
              <w:top w:val="nil"/>
              <w:left w:val="nil"/>
              <w:bottom w:val="single" w:color="000000" w:sz="4" w:space="0"/>
              <w:right w:val="single" w:color="000000" w:sz="4" w:space="0"/>
            </w:tcBorders>
            <w:noWrap/>
            <w:vAlign w:val="center"/>
          </w:tcPr>
          <w:p w14:paraId="56AF9D97">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3,857.81</w:t>
            </w:r>
          </w:p>
        </w:tc>
        <w:tc>
          <w:tcPr>
            <w:tcW w:w="716" w:type="pct"/>
            <w:tcBorders>
              <w:top w:val="nil"/>
              <w:left w:val="nil"/>
              <w:bottom w:val="single" w:color="000000" w:sz="4" w:space="0"/>
              <w:right w:val="single" w:color="000000" w:sz="4" w:space="0"/>
            </w:tcBorders>
            <w:noWrap/>
            <w:vAlign w:val="center"/>
          </w:tcPr>
          <w:p w14:paraId="5B202DF4">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2,609.97</w:t>
            </w:r>
          </w:p>
        </w:tc>
        <w:tc>
          <w:tcPr>
            <w:tcW w:w="716" w:type="pct"/>
            <w:gridSpan w:val="2"/>
            <w:tcBorders>
              <w:top w:val="nil"/>
              <w:left w:val="nil"/>
              <w:bottom w:val="single" w:color="000000" w:sz="4" w:space="0"/>
              <w:right w:val="single" w:color="000000" w:sz="4" w:space="0"/>
            </w:tcBorders>
            <w:noWrap/>
            <w:vAlign w:val="center"/>
          </w:tcPr>
          <w:p w14:paraId="77A72D88">
            <w:pPr>
              <w:jc w:val="right"/>
              <w:rPr>
                <w:rFonts w:hint="default" w:ascii="Times New Roman" w:hAnsi="Times New Roman" w:eastAsia="宋体" w:cs="Times New Roman"/>
                <w:i w:val="0"/>
                <w:iCs w:val="0"/>
                <w:color w:val="000000"/>
                <w:sz w:val="18"/>
                <w:szCs w:val="18"/>
                <w:highlight w:val="none"/>
                <w:u w:val="none"/>
              </w:rPr>
            </w:pPr>
          </w:p>
        </w:tc>
        <w:tc>
          <w:tcPr>
            <w:tcW w:w="716" w:type="pct"/>
            <w:tcBorders>
              <w:top w:val="nil"/>
              <w:left w:val="nil"/>
              <w:bottom w:val="single" w:color="000000" w:sz="4" w:space="0"/>
              <w:right w:val="single" w:color="000000" w:sz="4" w:space="0"/>
            </w:tcBorders>
            <w:noWrap/>
            <w:vAlign w:val="center"/>
          </w:tcPr>
          <w:p w14:paraId="56FCD355">
            <w:pPr>
              <w:jc w:val="right"/>
              <w:rPr>
                <w:rFonts w:hint="default" w:ascii="Times New Roman" w:hAnsi="Times New Roman" w:eastAsia="宋体" w:cs="Times New Roman"/>
                <w:i w:val="0"/>
                <w:iCs w:val="0"/>
                <w:color w:val="000000"/>
                <w:sz w:val="18"/>
                <w:szCs w:val="18"/>
                <w:highlight w:val="none"/>
                <w:u w:val="none"/>
              </w:rPr>
            </w:pPr>
          </w:p>
        </w:tc>
        <w:tc>
          <w:tcPr>
            <w:tcW w:w="717" w:type="pct"/>
            <w:tcBorders>
              <w:top w:val="nil"/>
              <w:left w:val="nil"/>
              <w:bottom w:val="single" w:color="000000" w:sz="4" w:space="0"/>
              <w:right w:val="single" w:color="000000" w:sz="4" w:space="0"/>
            </w:tcBorders>
            <w:noWrap/>
            <w:vAlign w:val="center"/>
          </w:tcPr>
          <w:p w14:paraId="11700F90">
            <w:pPr>
              <w:jc w:val="right"/>
              <w:rPr>
                <w:rFonts w:hint="default" w:ascii="Times New Roman" w:hAnsi="Times New Roman" w:eastAsia="宋体" w:cs="Times New Roman"/>
                <w:i w:val="0"/>
                <w:iCs w:val="0"/>
                <w:color w:val="000000"/>
                <w:sz w:val="18"/>
                <w:szCs w:val="18"/>
                <w:highlight w:val="none"/>
                <w:u w:val="none"/>
              </w:rPr>
            </w:pPr>
          </w:p>
        </w:tc>
      </w:tr>
      <w:tr w14:paraId="019A7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0456A043">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2050302</w:t>
            </w:r>
          </w:p>
        </w:tc>
        <w:tc>
          <w:tcPr>
            <w:tcW w:w="429" w:type="pct"/>
            <w:tcBorders>
              <w:top w:val="nil"/>
              <w:left w:val="nil"/>
              <w:bottom w:val="single" w:color="000000" w:sz="4" w:space="0"/>
              <w:right w:val="single" w:color="000000" w:sz="4" w:space="0"/>
            </w:tcBorders>
            <w:noWrap/>
            <w:vAlign w:val="center"/>
          </w:tcPr>
          <w:p w14:paraId="6F299124">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中等职业教育</w:t>
            </w:r>
          </w:p>
        </w:tc>
        <w:tc>
          <w:tcPr>
            <w:tcW w:w="716" w:type="pct"/>
            <w:tcBorders>
              <w:top w:val="nil"/>
              <w:left w:val="nil"/>
              <w:bottom w:val="single" w:color="000000" w:sz="4" w:space="0"/>
              <w:right w:val="single" w:color="000000" w:sz="4" w:space="0"/>
            </w:tcBorders>
            <w:noWrap/>
            <w:vAlign w:val="center"/>
          </w:tcPr>
          <w:p w14:paraId="4CC5A260">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6,467.77</w:t>
            </w:r>
          </w:p>
        </w:tc>
        <w:tc>
          <w:tcPr>
            <w:tcW w:w="717" w:type="pct"/>
            <w:gridSpan w:val="2"/>
            <w:tcBorders>
              <w:top w:val="nil"/>
              <w:left w:val="nil"/>
              <w:bottom w:val="single" w:color="000000" w:sz="4" w:space="0"/>
              <w:right w:val="single" w:color="000000" w:sz="4" w:space="0"/>
            </w:tcBorders>
            <w:noWrap/>
            <w:vAlign w:val="center"/>
          </w:tcPr>
          <w:p w14:paraId="2772DA8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3,857.81</w:t>
            </w:r>
          </w:p>
        </w:tc>
        <w:tc>
          <w:tcPr>
            <w:tcW w:w="716" w:type="pct"/>
            <w:tcBorders>
              <w:top w:val="nil"/>
              <w:left w:val="nil"/>
              <w:bottom w:val="single" w:color="000000" w:sz="4" w:space="0"/>
              <w:right w:val="single" w:color="000000" w:sz="4" w:space="0"/>
            </w:tcBorders>
            <w:noWrap/>
            <w:vAlign w:val="center"/>
          </w:tcPr>
          <w:p w14:paraId="507ECE59">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2,609.97</w:t>
            </w:r>
          </w:p>
        </w:tc>
        <w:tc>
          <w:tcPr>
            <w:tcW w:w="716" w:type="pct"/>
            <w:gridSpan w:val="2"/>
            <w:tcBorders>
              <w:top w:val="nil"/>
              <w:left w:val="nil"/>
              <w:bottom w:val="single" w:color="000000" w:sz="4" w:space="0"/>
              <w:right w:val="single" w:color="000000" w:sz="4" w:space="0"/>
            </w:tcBorders>
            <w:noWrap/>
            <w:vAlign w:val="center"/>
          </w:tcPr>
          <w:p w14:paraId="7210FA13">
            <w:pPr>
              <w:jc w:val="right"/>
              <w:rPr>
                <w:rFonts w:hint="default" w:ascii="Times New Roman" w:hAnsi="Times New Roman" w:eastAsia="宋体" w:cs="Times New Roman"/>
                <w:i w:val="0"/>
                <w:iCs w:val="0"/>
                <w:color w:val="000000"/>
                <w:sz w:val="18"/>
                <w:szCs w:val="18"/>
                <w:highlight w:val="none"/>
                <w:u w:val="none"/>
              </w:rPr>
            </w:pPr>
          </w:p>
        </w:tc>
        <w:tc>
          <w:tcPr>
            <w:tcW w:w="716" w:type="pct"/>
            <w:tcBorders>
              <w:top w:val="nil"/>
              <w:left w:val="nil"/>
              <w:bottom w:val="single" w:color="000000" w:sz="4" w:space="0"/>
              <w:right w:val="single" w:color="000000" w:sz="4" w:space="0"/>
            </w:tcBorders>
            <w:noWrap/>
            <w:vAlign w:val="center"/>
          </w:tcPr>
          <w:p w14:paraId="6F375CEB">
            <w:pPr>
              <w:jc w:val="right"/>
              <w:rPr>
                <w:rFonts w:hint="default" w:ascii="Times New Roman" w:hAnsi="Times New Roman" w:eastAsia="宋体" w:cs="Times New Roman"/>
                <w:i w:val="0"/>
                <w:iCs w:val="0"/>
                <w:color w:val="000000"/>
                <w:sz w:val="18"/>
                <w:szCs w:val="18"/>
                <w:highlight w:val="none"/>
                <w:u w:val="none"/>
              </w:rPr>
            </w:pPr>
          </w:p>
        </w:tc>
        <w:tc>
          <w:tcPr>
            <w:tcW w:w="717" w:type="pct"/>
            <w:tcBorders>
              <w:top w:val="nil"/>
              <w:left w:val="nil"/>
              <w:bottom w:val="single" w:color="000000" w:sz="4" w:space="0"/>
              <w:right w:val="single" w:color="000000" w:sz="4" w:space="0"/>
            </w:tcBorders>
            <w:noWrap/>
            <w:vAlign w:val="center"/>
          </w:tcPr>
          <w:p w14:paraId="0DC7A2EA">
            <w:pPr>
              <w:jc w:val="right"/>
              <w:rPr>
                <w:rFonts w:hint="default" w:ascii="Times New Roman" w:hAnsi="Times New Roman" w:eastAsia="宋体" w:cs="Times New Roman"/>
                <w:i w:val="0"/>
                <w:iCs w:val="0"/>
                <w:color w:val="000000"/>
                <w:sz w:val="18"/>
                <w:szCs w:val="18"/>
                <w:highlight w:val="none"/>
                <w:u w:val="none"/>
              </w:rPr>
            </w:pPr>
          </w:p>
        </w:tc>
      </w:tr>
      <w:tr w14:paraId="3ACFE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5419A46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注：本表反映单位本年度各项支出情况。</w:t>
            </w:r>
          </w:p>
        </w:tc>
      </w:tr>
    </w:tbl>
    <w:p w14:paraId="5CB115C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7"/>
        <w:gridCol w:w="467"/>
        <w:gridCol w:w="1542"/>
        <w:gridCol w:w="2202"/>
        <w:gridCol w:w="426"/>
        <w:gridCol w:w="465"/>
        <w:gridCol w:w="1544"/>
        <w:gridCol w:w="213"/>
        <w:gridCol w:w="1410"/>
        <w:gridCol w:w="1623"/>
        <w:gridCol w:w="1632"/>
      </w:tblGrid>
      <w:tr w14:paraId="60FF3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46624F5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04B4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6A0CFE4">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公开04表</w:t>
            </w:r>
          </w:p>
        </w:tc>
      </w:tr>
      <w:tr w14:paraId="2E0C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86" w:type="pct"/>
            <w:gridSpan w:val="4"/>
            <w:tcBorders>
              <w:top w:val="nil"/>
              <w:left w:val="nil"/>
              <w:bottom w:val="single" w:color="auto" w:sz="4" w:space="0"/>
              <w:right w:val="nil"/>
            </w:tcBorders>
            <w:noWrap/>
            <w:vAlign w:val="bottom"/>
          </w:tcPr>
          <w:p w14:paraId="4032D682">
            <w:pPr>
              <w:rPr>
                <w:rFonts w:hint="eastAsia" w:ascii="仿宋" w:hAnsi="仿宋" w:eastAsia="仿宋" w:cs="仿宋"/>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编制部门（单位）：河北城乡建设学校 </w:t>
            </w: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 xml:space="preserve">                                                                                                   </w:t>
            </w:r>
          </w:p>
        </w:tc>
        <w:tc>
          <w:tcPr>
            <w:tcW w:w="946" w:type="pct"/>
            <w:gridSpan w:val="4"/>
            <w:tcBorders>
              <w:top w:val="nil"/>
              <w:left w:val="nil"/>
              <w:bottom w:val="single" w:color="auto" w:sz="4" w:space="0"/>
              <w:right w:val="nil"/>
            </w:tcBorders>
            <w:noWrap/>
            <w:vAlign w:val="bottom"/>
          </w:tcPr>
          <w:p w14:paraId="7461DA21">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default" w:ascii="Times New Roman" w:hAnsi="Times New Roman"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67" w:type="pct"/>
            <w:gridSpan w:val="3"/>
            <w:tcBorders>
              <w:top w:val="nil"/>
              <w:left w:val="nil"/>
              <w:bottom w:val="single" w:color="auto" w:sz="4" w:space="0"/>
              <w:right w:val="nil"/>
            </w:tcBorders>
            <w:noWrap/>
            <w:vAlign w:val="bottom"/>
          </w:tcPr>
          <w:p w14:paraId="4995BE58">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188C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599" w:type="pct"/>
            <w:gridSpan w:val="3"/>
            <w:tcBorders>
              <w:top w:val="single" w:color="auto" w:sz="4" w:space="0"/>
              <w:left w:val="single" w:color="000000" w:sz="4" w:space="0"/>
              <w:bottom w:val="single" w:color="000000" w:sz="4" w:space="0"/>
              <w:right w:val="single" w:color="000000" w:sz="4" w:space="0"/>
            </w:tcBorders>
            <w:noWrap/>
            <w:vAlign w:val="center"/>
          </w:tcPr>
          <w:p w14:paraId="3AFEF7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收     入</w:t>
            </w:r>
          </w:p>
        </w:tc>
        <w:tc>
          <w:tcPr>
            <w:tcW w:w="3400" w:type="pct"/>
            <w:gridSpan w:val="8"/>
            <w:tcBorders>
              <w:top w:val="single" w:color="auto" w:sz="4" w:space="0"/>
              <w:left w:val="nil"/>
              <w:bottom w:val="single" w:color="000000" w:sz="4" w:space="0"/>
              <w:right w:val="single" w:color="000000" w:sz="4" w:space="0"/>
            </w:tcBorders>
            <w:noWrap/>
            <w:vAlign w:val="center"/>
          </w:tcPr>
          <w:p w14:paraId="5F1A8A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支     出</w:t>
            </w:r>
          </w:p>
        </w:tc>
      </w:tr>
      <w:tr w14:paraId="238A1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881" w:type="pct"/>
            <w:vMerge w:val="restart"/>
            <w:tcBorders>
              <w:top w:val="nil"/>
              <w:left w:val="single" w:color="000000" w:sz="4" w:space="0"/>
              <w:bottom w:val="single" w:color="000000" w:sz="4" w:space="0"/>
              <w:right w:val="single" w:color="000000" w:sz="4" w:space="0"/>
            </w:tcBorders>
            <w:noWrap w:val="0"/>
            <w:vAlign w:val="center"/>
          </w:tcPr>
          <w:p w14:paraId="0A97F3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    目</w:t>
            </w:r>
          </w:p>
        </w:tc>
        <w:tc>
          <w:tcPr>
            <w:tcW w:w="166" w:type="pct"/>
            <w:vMerge w:val="restart"/>
            <w:tcBorders>
              <w:top w:val="nil"/>
              <w:left w:val="nil"/>
              <w:bottom w:val="single" w:color="000000" w:sz="4" w:space="0"/>
              <w:right w:val="single" w:color="000000" w:sz="4" w:space="0"/>
            </w:tcBorders>
            <w:noWrap w:val="0"/>
            <w:vAlign w:val="center"/>
          </w:tcPr>
          <w:p w14:paraId="33E418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行次</w:t>
            </w:r>
          </w:p>
        </w:tc>
        <w:tc>
          <w:tcPr>
            <w:tcW w:w="551" w:type="pct"/>
            <w:vMerge w:val="restart"/>
            <w:tcBorders>
              <w:top w:val="nil"/>
              <w:left w:val="nil"/>
              <w:bottom w:val="single" w:color="000000" w:sz="4" w:space="0"/>
              <w:right w:val="single" w:color="000000" w:sz="4" w:space="0"/>
            </w:tcBorders>
            <w:noWrap w:val="0"/>
            <w:vAlign w:val="center"/>
          </w:tcPr>
          <w:p w14:paraId="7C928B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c>
          <w:tcPr>
            <w:tcW w:w="939" w:type="pct"/>
            <w:gridSpan w:val="2"/>
            <w:vMerge w:val="restart"/>
            <w:tcBorders>
              <w:top w:val="nil"/>
              <w:left w:val="nil"/>
              <w:bottom w:val="single" w:color="000000" w:sz="4" w:space="0"/>
              <w:right w:val="single" w:color="000000" w:sz="4" w:space="0"/>
            </w:tcBorders>
            <w:noWrap w:val="0"/>
            <w:vAlign w:val="center"/>
          </w:tcPr>
          <w:p w14:paraId="345ADD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项目（按功能分类）</w:t>
            </w:r>
          </w:p>
        </w:tc>
        <w:tc>
          <w:tcPr>
            <w:tcW w:w="166" w:type="pct"/>
            <w:vMerge w:val="restart"/>
            <w:tcBorders>
              <w:top w:val="nil"/>
              <w:left w:val="nil"/>
              <w:bottom w:val="single" w:color="000000" w:sz="4" w:space="0"/>
              <w:right w:val="single" w:color="000000" w:sz="4" w:space="0"/>
            </w:tcBorders>
            <w:noWrap w:val="0"/>
            <w:vAlign w:val="center"/>
          </w:tcPr>
          <w:p w14:paraId="382D3B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行次</w:t>
            </w:r>
          </w:p>
        </w:tc>
        <w:tc>
          <w:tcPr>
            <w:tcW w:w="2295" w:type="pct"/>
            <w:gridSpan w:val="5"/>
            <w:tcBorders>
              <w:top w:val="nil"/>
              <w:left w:val="nil"/>
              <w:bottom w:val="single" w:color="000000" w:sz="4" w:space="0"/>
              <w:right w:val="single" w:color="000000" w:sz="4" w:space="0"/>
            </w:tcBorders>
            <w:noWrap/>
            <w:vAlign w:val="center"/>
          </w:tcPr>
          <w:p w14:paraId="1BC81C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63A54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81" w:type="pct"/>
            <w:vMerge w:val="continue"/>
            <w:tcBorders>
              <w:top w:val="nil"/>
              <w:left w:val="single" w:color="000000" w:sz="4" w:space="0"/>
              <w:bottom w:val="single" w:color="000000" w:sz="4" w:space="0"/>
              <w:right w:val="single" w:color="000000" w:sz="4" w:space="0"/>
            </w:tcBorders>
            <w:noWrap w:val="0"/>
            <w:vAlign w:val="center"/>
          </w:tcPr>
          <w:p w14:paraId="325F018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66" w:type="pct"/>
            <w:vMerge w:val="continue"/>
            <w:tcBorders>
              <w:top w:val="nil"/>
              <w:left w:val="nil"/>
              <w:bottom w:val="single" w:color="000000" w:sz="4" w:space="0"/>
              <w:right w:val="single" w:color="000000" w:sz="4" w:space="0"/>
            </w:tcBorders>
            <w:noWrap w:val="0"/>
            <w:vAlign w:val="center"/>
          </w:tcPr>
          <w:p w14:paraId="67E4F40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51" w:type="pct"/>
            <w:vMerge w:val="continue"/>
            <w:tcBorders>
              <w:top w:val="nil"/>
              <w:left w:val="nil"/>
              <w:bottom w:val="single" w:color="000000" w:sz="4" w:space="0"/>
              <w:right w:val="single" w:color="000000" w:sz="4" w:space="0"/>
            </w:tcBorders>
            <w:noWrap w:val="0"/>
            <w:vAlign w:val="center"/>
          </w:tcPr>
          <w:p w14:paraId="6A90EF7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939" w:type="pct"/>
            <w:gridSpan w:val="2"/>
            <w:vMerge w:val="continue"/>
            <w:tcBorders>
              <w:top w:val="nil"/>
              <w:left w:val="nil"/>
              <w:bottom w:val="single" w:color="000000" w:sz="4" w:space="0"/>
              <w:right w:val="single" w:color="000000" w:sz="4" w:space="0"/>
            </w:tcBorders>
            <w:noWrap w:val="0"/>
            <w:vAlign w:val="center"/>
          </w:tcPr>
          <w:p w14:paraId="5C8684D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66" w:type="pct"/>
            <w:vMerge w:val="continue"/>
            <w:tcBorders>
              <w:top w:val="nil"/>
              <w:left w:val="nil"/>
              <w:bottom w:val="single" w:color="000000" w:sz="4" w:space="0"/>
              <w:right w:val="single" w:color="000000" w:sz="4" w:space="0"/>
            </w:tcBorders>
            <w:noWrap w:val="0"/>
            <w:vAlign w:val="center"/>
          </w:tcPr>
          <w:p w14:paraId="0BB5395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51" w:type="pct"/>
            <w:tcBorders>
              <w:top w:val="nil"/>
              <w:left w:val="nil"/>
              <w:bottom w:val="single" w:color="000000" w:sz="4" w:space="0"/>
              <w:right w:val="single" w:color="000000" w:sz="4" w:space="0"/>
            </w:tcBorders>
            <w:noWrap/>
            <w:vAlign w:val="center"/>
          </w:tcPr>
          <w:p w14:paraId="1ACB76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580" w:type="pct"/>
            <w:gridSpan w:val="2"/>
            <w:tcBorders>
              <w:top w:val="nil"/>
              <w:left w:val="nil"/>
              <w:bottom w:val="single" w:color="000000" w:sz="4" w:space="0"/>
              <w:right w:val="single" w:color="000000" w:sz="4" w:space="0"/>
            </w:tcBorders>
            <w:noWrap w:val="0"/>
            <w:vAlign w:val="center"/>
          </w:tcPr>
          <w:p w14:paraId="0A06DE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一般公共预算财政拨款</w:t>
            </w:r>
          </w:p>
        </w:tc>
        <w:tc>
          <w:tcPr>
            <w:tcW w:w="580" w:type="pct"/>
            <w:tcBorders>
              <w:top w:val="nil"/>
              <w:left w:val="nil"/>
              <w:bottom w:val="single" w:color="000000" w:sz="4" w:space="0"/>
              <w:right w:val="single" w:color="000000" w:sz="4" w:space="0"/>
            </w:tcBorders>
            <w:noWrap w:val="0"/>
            <w:vAlign w:val="center"/>
          </w:tcPr>
          <w:p w14:paraId="69CA78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政府性基金预算财政拨款</w:t>
            </w:r>
          </w:p>
        </w:tc>
        <w:tc>
          <w:tcPr>
            <w:tcW w:w="583" w:type="pct"/>
            <w:tcBorders>
              <w:top w:val="nil"/>
              <w:left w:val="nil"/>
              <w:bottom w:val="single" w:color="000000" w:sz="4" w:space="0"/>
              <w:right w:val="single" w:color="000000" w:sz="8" w:space="0"/>
            </w:tcBorders>
            <w:noWrap w:val="0"/>
            <w:vAlign w:val="center"/>
          </w:tcPr>
          <w:p w14:paraId="20836A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国有资本经营预算财政拨款</w:t>
            </w:r>
          </w:p>
        </w:tc>
      </w:tr>
      <w:tr w14:paraId="62444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DB0E9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    次</w:t>
            </w:r>
          </w:p>
        </w:tc>
        <w:tc>
          <w:tcPr>
            <w:tcW w:w="166" w:type="pct"/>
            <w:tcBorders>
              <w:top w:val="nil"/>
              <w:left w:val="nil"/>
              <w:bottom w:val="single" w:color="000000" w:sz="4" w:space="0"/>
              <w:right w:val="single" w:color="000000" w:sz="4" w:space="0"/>
            </w:tcBorders>
            <w:noWrap/>
            <w:vAlign w:val="center"/>
          </w:tcPr>
          <w:p w14:paraId="26090424">
            <w:pPr>
              <w:jc w:val="center"/>
              <w:rPr>
                <w:rFonts w:hint="eastAsia" w:ascii="宋体" w:hAnsi="宋体" w:eastAsia="宋体" w:cs="宋体"/>
                <w:i w:val="0"/>
                <w:iCs w:val="0"/>
                <w:color w:val="000000"/>
                <w:sz w:val="18"/>
                <w:szCs w:val="18"/>
                <w:highlight w:val="none"/>
                <w:u w:val="none"/>
              </w:rPr>
            </w:pPr>
          </w:p>
        </w:tc>
        <w:tc>
          <w:tcPr>
            <w:tcW w:w="551" w:type="pct"/>
            <w:tcBorders>
              <w:top w:val="nil"/>
              <w:left w:val="nil"/>
              <w:bottom w:val="single" w:color="000000" w:sz="4" w:space="0"/>
              <w:right w:val="single" w:color="000000" w:sz="4" w:space="0"/>
            </w:tcBorders>
            <w:noWrap/>
            <w:vAlign w:val="center"/>
          </w:tcPr>
          <w:p w14:paraId="0C8DB8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939" w:type="pct"/>
            <w:gridSpan w:val="2"/>
            <w:tcBorders>
              <w:top w:val="nil"/>
              <w:left w:val="nil"/>
              <w:bottom w:val="single" w:color="000000" w:sz="4" w:space="0"/>
              <w:right w:val="single" w:color="000000" w:sz="4" w:space="0"/>
            </w:tcBorders>
            <w:noWrap/>
            <w:vAlign w:val="center"/>
          </w:tcPr>
          <w:p w14:paraId="1314F2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    次</w:t>
            </w:r>
          </w:p>
        </w:tc>
        <w:tc>
          <w:tcPr>
            <w:tcW w:w="166" w:type="pct"/>
            <w:tcBorders>
              <w:top w:val="nil"/>
              <w:left w:val="nil"/>
              <w:bottom w:val="single" w:color="000000" w:sz="4" w:space="0"/>
              <w:right w:val="single" w:color="000000" w:sz="4" w:space="0"/>
            </w:tcBorders>
            <w:noWrap/>
            <w:vAlign w:val="center"/>
          </w:tcPr>
          <w:p w14:paraId="6FF74305">
            <w:pPr>
              <w:jc w:val="center"/>
              <w:rPr>
                <w:rFonts w:hint="eastAsia" w:ascii="宋体" w:hAnsi="宋体" w:eastAsia="宋体" w:cs="宋体"/>
                <w:i w:val="0"/>
                <w:iCs w:val="0"/>
                <w:color w:val="000000"/>
                <w:sz w:val="18"/>
                <w:szCs w:val="18"/>
                <w:highlight w:val="none"/>
                <w:u w:val="none"/>
              </w:rPr>
            </w:pPr>
          </w:p>
        </w:tc>
        <w:tc>
          <w:tcPr>
            <w:tcW w:w="551" w:type="pct"/>
            <w:tcBorders>
              <w:top w:val="nil"/>
              <w:left w:val="nil"/>
              <w:bottom w:val="single" w:color="000000" w:sz="4" w:space="0"/>
              <w:right w:val="single" w:color="000000" w:sz="4" w:space="0"/>
            </w:tcBorders>
            <w:noWrap/>
            <w:vAlign w:val="center"/>
          </w:tcPr>
          <w:p w14:paraId="4D903F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80" w:type="pct"/>
            <w:gridSpan w:val="2"/>
            <w:tcBorders>
              <w:top w:val="nil"/>
              <w:left w:val="nil"/>
              <w:bottom w:val="single" w:color="000000" w:sz="4" w:space="0"/>
              <w:right w:val="single" w:color="000000" w:sz="4" w:space="0"/>
            </w:tcBorders>
            <w:noWrap/>
            <w:vAlign w:val="center"/>
          </w:tcPr>
          <w:p w14:paraId="765438E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80" w:type="pct"/>
            <w:tcBorders>
              <w:top w:val="nil"/>
              <w:left w:val="nil"/>
              <w:bottom w:val="single" w:color="000000" w:sz="4" w:space="0"/>
              <w:right w:val="single" w:color="000000" w:sz="4" w:space="0"/>
            </w:tcBorders>
            <w:noWrap/>
            <w:vAlign w:val="center"/>
          </w:tcPr>
          <w:p w14:paraId="248B24D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83" w:type="pct"/>
            <w:tcBorders>
              <w:top w:val="nil"/>
              <w:left w:val="nil"/>
              <w:bottom w:val="single" w:color="000000" w:sz="4" w:space="0"/>
              <w:right w:val="single" w:color="000000" w:sz="8" w:space="0"/>
            </w:tcBorders>
            <w:noWrap/>
            <w:vAlign w:val="center"/>
          </w:tcPr>
          <w:p w14:paraId="54CDBC1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A57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CE65F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一、一般公共预算财政拨款</w:t>
            </w:r>
          </w:p>
        </w:tc>
        <w:tc>
          <w:tcPr>
            <w:tcW w:w="166" w:type="pct"/>
            <w:tcBorders>
              <w:top w:val="nil"/>
              <w:left w:val="nil"/>
              <w:bottom w:val="single" w:color="000000" w:sz="4" w:space="0"/>
              <w:right w:val="single" w:color="000000" w:sz="4" w:space="0"/>
            </w:tcBorders>
            <w:noWrap/>
            <w:vAlign w:val="center"/>
          </w:tcPr>
          <w:p w14:paraId="46C6C2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w:t>
            </w:r>
          </w:p>
        </w:tc>
        <w:tc>
          <w:tcPr>
            <w:tcW w:w="551" w:type="pct"/>
            <w:tcBorders>
              <w:top w:val="nil"/>
              <w:left w:val="nil"/>
              <w:bottom w:val="single" w:color="000000" w:sz="4" w:space="0"/>
              <w:right w:val="single" w:color="000000" w:sz="4" w:space="0"/>
            </w:tcBorders>
            <w:noWrap/>
            <w:vAlign w:val="center"/>
          </w:tcPr>
          <w:p w14:paraId="0F00C22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5,509.72</w:t>
            </w:r>
          </w:p>
        </w:tc>
        <w:tc>
          <w:tcPr>
            <w:tcW w:w="939" w:type="pct"/>
            <w:gridSpan w:val="2"/>
            <w:tcBorders>
              <w:top w:val="nil"/>
              <w:left w:val="nil"/>
              <w:bottom w:val="single" w:color="000000" w:sz="4" w:space="0"/>
              <w:right w:val="single" w:color="000000" w:sz="4" w:space="0"/>
            </w:tcBorders>
            <w:noWrap/>
            <w:vAlign w:val="center"/>
          </w:tcPr>
          <w:p w14:paraId="3DDB97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一、一般公共服务支出</w:t>
            </w:r>
          </w:p>
        </w:tc>
        <w:tc>
          <w:tcPr>
            <w:tcW w:w="166" w:type="pct"/>
            <w:tcBorders>
              <w:top w:val="nil"/>
              <w:left w:val="nil"/>
              <w:bottom w:val="single" w:color="000000" w:sz="4" w:space="0"/>
              <w:right w:val="single" w:color="000000" w:sz="4" w:space="0"/>
            </w:tcBorders>
            <w:noWrap/>
            <w:vAlign w:val="center"/>
          </w:tcPr>
          <w:p w14:paraId="594145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33</w:t>
            </w:r>
          </w:p>
        </w:tc>
        <w:tc>
          <w:tcPr>
            <w:tcW w:w="551" w:type="pct"/>
            <w:tcBorders>
              <w:top w:val="nil"/>
              <w:left w:val="nil"/>
              <w:bottom w:val="single" w:color="000000" w:sz="4" w:space="0"/>
              <w:right w:val="single" w:color="000000" w:sz="4" w:space="0"/>
            </w:tcBorders>
            <w:noWrap/>
            <w:vAlign w:val="center"/>
          </w:tcPr>
          <w:p w14:paraId="63020A43">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09F600B9">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0A97D520">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4851AB8A">
            <w:pPr>
              <w:jc w:val="right"/>
              <w:rPr>
                <w:rFonts w:hint="default" w:ascii="Times New Roman" w:hAnsi="Times New Roman" w:eastAsia="宋体" w:cs="Times New Roman"/>
                <w:i w:val="0"/>
                <w:iCs w:val="0"/>
                <w:color w:val="000000"/>
                <w:sz w:val="18"/>
                <w:szCs w:val="18"/>
                <w:highlight w:val="none"/>
                <w:u w:val="none"/>
              </w:rPr>
            </w:pPr>
          </w:p>
        </w:tc>
      </w:tr>
      <w:tr w14:paraId="45015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86100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二、政府性基金预算财政拨款</w:t>
            </w:r>
          </w:p>
        </w:tc>
        <w:tc>
          <w:tcPr>
            <w:tcW w:w="166" w:type="pct"/>
            <w:tcBorders>
              <w:top w:val="nil"/>
              <w:left w:val="nil"/>
              <w:bottom w:val="single" w:color="000000" w:sz="4" w:space="0"/>
              <w:right w:val="single" w:color="000000" w:sz="4" w:space="0"/>
            </w:tcBorders>
            <w:noWrap/>
            <w:vAlign w:val="center"/>
          </w:tcPr>
          <w:p w14:paraId="7A43AC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w:t>
            </w:r>
          </w:p>
        </w:tc>
        <w:tc>
          <w:tcPr>
            <w:tcW w:w="551" w:type="pct"/>
            <w:tcBorders>
              <w:top w:val="nil"/>
              <w:left w:val="nil"/>
              <w:bottom w:val="single" w:color="000000" w:sz="4" w:space="0"/>
              <w:right w:val="single" w:color="000000" w:sz="4" w:space="0"/>
            </w:tcBorders>
            <w:noWrap/>
            <w:vAlign w:val="center"/>
          </w:tcPr>
          <w:p w14:paraId="4383CC14">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3D26BF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二、外交支出</w:t>
            </w:r>
          </w:p>
        </w:tc>
        <w:tc>
          <w:tcPr>
            <w:tcW w:w="166" w:type="pct"/>
            <w:tcBorders>
              <w:top w:val="nil"/>
              <w:left w:val="nil"/>
              <w:bottom w:val="single" w:color="000000" w:sz="4" w:space="0"/>
              <w:right w:val="single" w:color="000000" w:sz="4" w:space="0"/>
            </w:tcBorders>
            <w:noWrap/>
            <w:vAlign w:val="center"/>
          </w:tcPr>
          <w:p w14:paraId="1110B4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w:t>
            </w:r>
          </w:p>
        </w:tc>
        <w:tc>
          <w:tcPr>
            <w:tcW w:w="551" w:type="pct"/>
            <w:tcBorders>
              <w:top w:val="nil"/>
              <w:left w:val="nil"/>
              <w:bottom w:val="single" w:color="000000" w:sz="4" w:space="0"/>
              <w:right w:val="single" w:color="000000" w:sz="4" w:space="0"/>
            </w:tcBorders>
            <w:noWrap/>
            <w:vAlign w:val="center"/>
          </w:tcPr>
          <w:p w14:paraId="16F0E585">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1C5449D0">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66ACC76C">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2EE1D852">
            <w:pPr>
              <w:jc w:val="right"/>
              <w:rPr>
                <w:rFonts w:hint="default" w:ascii="Times New Roman" w:hAnsi="Times New Roman" w:eastAsia="宋体" w:cs="Times New Roman"/>
                <w:i w:val="0"/>
                <w:iCs w:val="0"/>
                <w:color w:val="000000"/>
                <w:sz w:val="18"/>
                <w:szCs w:val="18"/>
                <w:highlight w:val="none"/>
                <w:u w:val="none"/>
              </w:rPr>
            </w:pPr>
          </w:p>
        </w:tc>
      </w:tr>
      <w:tr w14:paraId="2AF72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0508C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7114F8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w:t>
            </w:r>
          </w:p>
        </w:tc>
        <w:tc>
          <w:tcPr>
            <w:tcW w:w="551" w:type="pct"/>
            <w:tcBorders>
              <w:top w:val="nil"/>
              <w:left w:val="nil"/>
              <w:bottom w:val="single" w:color="000000" w:sz="4" w:space="0"/>
              <w:right w:val="single" w:color="000000" w:sz="4" w:space="0"/>
            </w:tcBorders>
            <w:noWrap/>
            <w:vAlign w:val="center"/>
          </w:tcPr>
          <w:p w14:paraId="09131C9E">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2FE1C0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三、国防支出</w:t>
            </w:r>
          </w:p>
        </w:tc>
        <w:tc>
          <w:tcPr>
            <w:tcW w:w="166" w:type="pct"/>
            <w:tcBorders>
              <w:top w:val="nil"/>
              <w:left w:val="nil"/>
              <w:bottom w:val="single" w:color="000000" w:sz="4" w:space="0"/>
              <w:right w:val="single" w:color="000000" w:sz="4" w:space="0"/>
            </w:tcBorders>
            <w:noWrap/>
            <w:vAlign w:val="center"/>
          </w:tcPr>
          <w:p w14:paraId="46F2CD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35</w:t>
            </w:r>
          </w:p>
        </w:tc>
        <w:tc>
          <w:tcPr>
            <w:tcW w:w="551" w:type="pct"/>
            <w:tcBorders>
              <w:top w:val="nil"/>
              <w:left w:val="nil"/>
              <w:bottom w:val="single" w:color="000000" w:sz="4" w:space="0"/>
              <w:right w:val="single" w:color="000000" w:sz="4" w:space="0"/>
            </w:tcBorders>
            <w:noWrap/>
            <w:vAlign w:val="center"/>
          </w:tcPr>
          <w:p w14:paraId="4A52F578">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325C9DE3">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5FF30610">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2A16C237">
            <w:pPr>
              <w:jc w:val="right"/>
              <w:rPr>
                <w:rFonts w:hint="default" w:ascii="Times New Roman" w:hAnsi="Times New Roman" w:eastAsia="宋体" w:cs="Times New Roman"/>
                <w:i w:val="0"/>
                <w:iCs w:val="0"/>
                <w:color w:val="000000"/>
                <w:sz w:val="18"/>
                <w:szCs w:val="18"/>
                <w:highlight w:val="none"/>
                <w:u w:val="none"/>
              </w:rPr>
            </w:pPr>
          </w:p>
        </w:tc>
      </w:tr>
      <w:tr w14:paraId="6821B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CC6A42F">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64C3AB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w:t>
            </w:r>
          </w:p>
        </w:tc>
        <w:tc>
          <w:tcPr>
            <w:tcW w:w="551" w:type="pct"/>
            <w:tcBorders>
              <w:top w:val="nil"/>
              <w:left w:val="nil"/>
              <w:bottom w:val="single" w:color="000000" w:sz="4" w:space="0"/>
              <w:right w:val="single" w:color="000000" w:sz="4" w:space="0"/>
            </w:tcBorders>
            <w:noWrap/>
            <w:vAlign w:val="center"/>
          </w:tcPr>
          <w:p w14:paraId="4B295F92">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2B146C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四、公共安全支出</w:t>
            </w:r>
          </w:p>
        </w:tc>
        <w:tc>
          <w:tcPr>
            <w:tcW w:w="166" w:type="pct"/>
            <w:tcBorders>
              <w:top w:val="nil"/>
              <w:left w:val="nil"/>
              <w:bottom w:val="single" w:color="000000" w:sz="4" w:space="0"/>
              <w:right w:val="single" w:color="000000" w:sz="4" w:space="0"/>
            </w:tcBorders>
            <w:noWrap/>
            <w:vAlign w:val="center"/>
          </w:tcPr>
          <w:p w14:paraId="7646CC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36</w:t>
            </w:r>
          </w:p>
        </w:tc>
        <w:tc>
          <w:tcPr>
            <w:tcW w:w="551" w:type="pct"/>
            <w:tcBorders>
              <w:top w:val="nil"/>
              <w:left w:val="nil"/>
              <w:bottom w:val="single" w:color="000000" w:sz="4" w:space="0"/>
              <w:right w:val="single" w:color="000000" w:sz="4" w:space="0"/>
            </w:tcBorders>
            <w:noWrap/>
            <w:vAlign w:val="center"/>
          </w:tcPr>
          <w:p w14:paraId="46CB2CBB">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5F8EBCC9">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2B3EB839">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6A792960">
            <w:pPr>
              <w:jc w:val="right"/>
              <w:rPr>
                <w:rFonts w:hint="default" w:ascii="Times New Roman" w:hAnsi="Times New Roman" w:eastAsia="宋体" w:cs="Times New Roman"/>
                <w:i w:val="0"/>
                <w:iCs w:val="0"/>
                <w:color w:val="000000"/>
                <w:sz w:val="18"/>
                <w:szCs w:val="18"/>
                <w:highlight w:val="none"/>
                <w:u w:val="none"/>
              </w:rPr>
            </w:pPr>
          </w:p>
        </w:tc>
      </w:tr>
      <w:tr w14:paraId="2A61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8BFEB0D">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58DB78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w:t>
            </w:r>
          </w:p>
        </w:tc>
        <w:tc>
          <w:tcPr>
            <w:tcW w:w="551" w:type="pct"/>
            <w:tcBorders>
              <w:top w:val="nil"/>
              <w:left w:val="nil"/>
              <w:bottom w:val="single" w:color="000000" w:sz="4" w:space="0"/>
              <w:right w:val="single" w:color="000000" w:sz="4" w:space="0"/>
            </w:tcBorders>
            <w:noWrap/>
            <w:vAlign w:val="center"/>
          </w:tcPr>
          <w:p w14:paraId="74FB82DE">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7A5BF2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五、教育支出</w:t>
            </w:r>
          </w:p>
        </w:tc>
        <w:tc>
          <w:tcPr>
            <w:tcW w:w="166" w:type="pct"/>
            <w:tcBorders>
              <w:top w:val="nil"/>
              <w:left w:val="nil"/>
              <w:bottom w:val="single" w:color="000000" w:sz="4" w:space="0"/>
              <w:right w:val="single" w:color="000000" w:sz="4" w:space="0"/>
            </w:tcBorders>
            <w:noWrap/>
            <w:vAlign w:val="center"/>
          </w:tcPr>
          <w:p w14:paraId="2EFA43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37</w:t>
            </w:r>
          </w:p>
        </w:tc>
        <w:tc>
          <w:tcPr>
            <w:tcW w:w="551" w:type="pct"/>
            <w:tcBorders>
              <w:top w:val="nil"/>
              <w:left w:val="nil"/>
              <w:bottom w:val="single" w:color="000000" w:sz="4" w:space="0"/>
              <w:right w:val="single" w:color="000000" w:sz="4" w:space="0"/>
            </w:tcBorders>
            <w:noWrap/>
            <w:vAlign w:val="center"/>
          </w:tcPr>
          <w:p w14:paraId="6C6B5493">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5,451.05</w:t>
            </w:r>
          </w:p>
        </w:tc>
        <w:tc>
          <w:tcPr>
            <w:tcW w:w="580" w:type="pct"/>
            <w:gridSpan w:val="2"/>
            <w:tcBorders>
              <w:top w:val="nil"/>
              <w:left w:val="nil"/>
              <w:bottom w:val="single" w:color="000000" w:sz="4" w:space="0"/>
              <w:right w:val="single" w:color="000000" w:sz="4" w:space="0"/>
            </w:tcBorders>
            <w:noWrap/>
            <w:vAlign w:val="center"/>
          </w:tcPr>
          <w:p w14:paraId="6062C0F2">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5,451.05</w:t>
            </w:r>
          </w:p>
        </w:tc>
        <w:tc>
          <w:tcPr>
            <w:tcW w:w="580" w:type="pct"/>
            <w:tcBorders>
              <w:top w:val="nil"/>
              <w:left w:val="nil"/>
              <w:bottom w:val="single" w:color="000000" w:sz="4" w:space="0"/>
              <w:right w:val="single" w:color="000000" w:sz="4" w:space="0"/>
            </w:tcBorders>
            <w:noWrap/>
            <w:vAlign w:val="center"/>
          </w:tcPr>
          <w:p w14:paraId="69CF2FF2">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5E1FE18A">
            <w:pPr>
              <w:jc w:val="right"/>
              <w:rPr>
                <w:rFonts w:hint="default" w:ascii="Times New Roman" w:hAnsi="Times New Roman" w:eastAsia="宋体" w:cs="Times New Roman"/>
                <w:i w:val="0"/>
                <w:iCs w:val="0"/>
                <w:color w:val="000000"/>
                <w:sz w:val="18"/>
                <w:szCs w:val="18"/>
                <w:highlight w:val="none"/>
                <w:u w:val="none"/>
              </w:rPr>
            </w:pPr>
          </w:p>
        </w:tc>
      </w:tr>
      <w:tr w14:paraId="424E9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3D6BD3A">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07A970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w:t>
            </w:r>
          </w:p>
        </w:tc>
        <w:tc>
          <w:tcPr>
            <w:tcW w:w="551" w:type="pct"/>
            <w:tcBorders>
              <w:top w:val="nil"/>
              <w:left w:val="nil"/>
              <w:bottom w:val="single" w:color="000000" w:sz="4" w:space="0"/>
              <w:right w:val="single" w:color="000000" w:sz="4" w:space="0"/>
            </w:tcBorders>
            <w:noWrap/>
            <w:vAlign w:val="center"/>
          </w:tcPr>
          <w:p w14:paraId="60FC7862">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45F9B4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六、科学技术支出</w:t>
            </w:r>
          </w:p>
        </w:tc>
        <w:tc>
          <w:tcPr>
            <w:tcW w:w="166" w:type="pct"/>
            <w:tcBorders>
              <w:top w:val="nil"/>
              <w:left w:val="nil"/>
              <w:bottom w:val="single" w:color="000000" w:sz="4" w:space="0"/>
              <w:right w:val="single" w:color="000000" w:sz="4" w:space="0"/>
            </w:tcBorders>
            <w:noWrap/>
            <w:vAlign w:val="center"/>
          </w:tcPr>
          <w:p w14:paraId="77B0D2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38</w:t>
            </w:r>
          </w:p>
        </w:tc>
        <w:tc>
          <w:tcPr>
            <w:tcW w:w="551" w:type="pct"/>
            <w:tcBorders>
              <w:top w:val="nil"/>
              <w:left w:val="nil"/>
              <w:bottom w:val="single" w:color="000000" w:sz="4" w:space="0"/>
              <w:right w:val="single" w:color="000000" w:sz="4" w:space="0"/>
            </w:tcBorders>
            <w:noWrap/>
            <w:vAlign w:val="center"/>
          </w:tcPr>
          <w:p w14:paraId="076817C8">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39357FD2">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236AF680">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73E06CAF">
            <w:pPr>
              <w:jc w:val="right"/>
              <w:rPr>
                <w:rFonts w:hint="default" w:ascii="Times New Roman" w:hAnsi="Times New Roman" w:eastAsia="宋体" w:cs="Times New Roman"/>
                <w:i w:val="0"/>
                <w:iCs w:val="0"/>
                <w:color w:val="000000"/>
                <w:sz w:val="18"/>
                <w:szCs w:val="18"/>
                <w:highlight w:val="none"/>
                <w:u w:val="none"/>
              </w:rPr>
            </w:pPr>
          </w:p>
        </w:tc>
      </w:tr>
      <w:tr w14:paraId="38429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7FF5052">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66795E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7</w:t>
            </w:r>
          </w:p>
        </w:tc>
        <w:tc>
          <w:tcPr>
            <w:tcW w:w="551" w:type="pct"/>
            <w:tcBorders>
              <w:top w:val="nil"/>
              <w:left w:val="nil"/>
              <w:bottom w:val="single" w:color="000000" w:sz="4" w:space="0"/>
              <w:right w:val="single" w:color="000000" w:sz="4" w:space="0"/>
            </w:tcBorders>
            <w:noWrap/>
            <w:vAlign w:val="center"/>
          </w:tcPr>
          <w:p w14:paraId="3D5D0388">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2A1EC5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七、文化旅游体育与传媒支出</w:t>
            </w:r>
          </w:p>
        </w:tc>
        <w:tc>
          <w:tcPr>
            <w:tcW w:w="166" w:type="pct"/>
            <w:tcBorders>
              <w:top w:val="nil"/>
              <w:left w:val="nil"/>
              <w:bottom w:val="single" w:color="000000" w:sz="4" w:space="0"/>
              <w:right w:val="single" w:color="000000" w:sz="4" w:space="0"/>
            </w:tcBorders>
            <w:noWrap/>
            <w:vAlign w:val="center"/>
          </w:tcPr>
          <w:p w14:paraId="41491C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39</w:t>
            </w:r>
          </w:p>
        </w:tc>
        <w:tc>
          <w:tcPr>
            <w:tcW w:w="551" w:type="pct"/>
            <w:tcBorders>
              <w:top w:val="nil"/>
              <w:left w:val="nil"/>
              <w:bottom w:val="single" w:color="000000" w:sz="4" w:space="0"/>
              <w:right w:val="single" w:color="000000" w:sz="4" w:space="0"/>
            </w:tcBorders>
            <w:noWrap/>
            <w:vAlign w:val="center"/>
          </w:tcPr>
          <w:p w14:paraId="580A7FC4">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53C585C4">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5AF62C46">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6FED51E9">
            <w:pPr>
              <w:jc w:val="right"/>
              <w:rPr>
                <w:rFonts w:hint="default" w:ascii="Times New Roman" w:hAnsi="Times New Roman" w:eastAsia="宋体" w:cs="Times New Roman"/>
                <w:i w:val="0"/>
                <w:iCs w:val="0"/>
                <w:color w:val="000000"/>
                <w:sz w:val="18"/>
                <w:szCs w:val="18"/>
                <w:highlight w:val="none"/>
                <w:u w:val="none"/>
              </w:rPr>
            </w:pPr>
          </w:p>
        </w:tc>
      </w:tr>
      <w:tr w14:paraId="4CB2D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12AFF2E">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045115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8</w:t>
            </w:r>
          </w:p>
        </w:tc>
        <w:tc>
          <w:tcPr>
            <w:tcW w:w="551" w:type="pct"/>
            <w:tcBorders>
              <w:top w:val="nil"/>
              <w:left w:val="nil"/>
              <w:bottom w:val="single" w:color="000000" w:sz="4" w:space="0"/>
              <w:right w:val="single" w:color="000000" w:sz="4" w:space="0"/>
            </w:tcBorders>
            <w:noWrap/>
            <w:vAlign w:val="center"/>
          </w:tcPr>
          <w:p w14:paraId="361DD3D3">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7B14EA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八、社会保障和就业支出</w:t>
            </w:r>
          </w:p>
        </w:tc>
        <w:tc>
          <w:tcPr>
            <w:tcW w:w="166" w:type="pct"/>
            <w:tcBorders>
              <w:top w:val="nil"/>
              <w:left w:val="nil"/>
              <w:bottom w:val="single" w:color="000000" w:sz="4" w:space="0"/>
              <w:right w:val="single" w:color="000000" w:sz="4" w:space="0"/>
            </w:tcBorders>
            <w:noWrap/>
            <w:vAlign w:val="center"/>
          </w:tcPr>
          <w:p w14:paraId="28E0DC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40</w:t>
            </w:r>
          </w:p>
        </w:tc>
        <w:tc>
          <w:tcPr>
            <w:tcW w:w="551" w:type="pct"/>
            <w:tcBorders>
              <w:top w:val="nil"/>
              <w:left w:val="nil"/>
              <w:bottom w:val="single" w:color="000000" w:sz="4" w:space="0"/>
              <w:right w:val="single" w:color="000000" w:sz="4" w:space="0"/>
            </w:tcBorders>
            <w:noWrap/>
            <w:vAlign w:val="center"/>
          </w:tcPr>
          <w:p w14:paraId="2656507A">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331F82C0">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52AA3F40">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6E46906B">
            <w:pPr>
              <w:jc w:val="right"/>
              <w:rPr>
                <w:rFonts w:hint="default" w:ascii="Times New Roman" w:hAnsi="Times New Roman" w:eastAsia="宋体" w:cs="Times New Roman"/>
                <w:i w:val="0"/>
                <w:iCs w:val="0"/>
                <w:color w:val="000000"/>
                <w:sz w:val="18"/>
                <w:szCs w:val="18"/>
                <w:highlight w:val="none"/>
                <w:u w:val="none"/>
              </w:rPr>
            </w:pPr>
          </w:p>
        </w:tc>
      </w:tr>
      <w:tr w14:paraId="13AE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A00B62A">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643014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9</w:t>
            </w:r>
          </w:p>
        </w:tc>
        <w:tc>
          <w:tcPr>
            <w:tcW w:w="551" w:type="pct"/>
            <w:tcBorders>
              <w:top w:val="nil"/>
              <w:left w:val="nil"/>
              <w:bottom w:val="single" w:color="000000" w:sz="4" w:space="0"/>
              <w:right w:val="single" w:color="000000" w:sz="4" w:space="0"/>
            </w:tcBorders>
            <w:noWrap/>
            <w:vAlign w:val="center"/>
          </w:tcPr>
          <w:p w14:paraId="565370D5">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7500DB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九、卫生健康支出</w:t>
            </w:r>
          </w:p>
        </w:tc>
        <w:tc>
          <w:tcPr>
            <w:tcW w:w="166" w:type="pct"/>
            <w:tcBorders>
              <w:top w:val="nil"/>
              <w:left w:val="nil"/>
              <w:bottom w:val="single" w:color="000000" w:sz="4" w:space="0"/>
              <w:right w:val="single" w:color="000000" w:sz="4" w:space="0"/>
            </w:tcBorders>
            <w:noWrap/>
            <w:vAlign w:val="center"/>
          </w:tcPr>
          <w:p w14:paraId="2DDB3D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41</w:t>
            </w:r>
          </w:p>
        </w:tc>
        <w:tc>
          <w:tcPr>
            <w:tcW w:w="551" w:type="pct"/>
            <w:tcBorders>
              <w:top w:val="nil"/>
              <w:left w:val="nil"/>
              <w:bottom w:val="single" w:color="000000" w:sz="4" w:space="0"/>
              <w:right w:val="single" w:color="000000" w:sz="4" w:space="0"/>
            </w:tcBorders>
            <w:noWrap/>
            <w:vAlign w:val="center"/>
          </w:tcPr>
          <w:p w14:paraId="65D56FC8">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5A563F19">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128C38F6">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07942EF1">
            <w:pPr>
              <w:jc w:val="right"/>
              <w:rPr>
                <w:rFonts w:hint="default" w:ascii="Times New Roman" w:hAnsi="Times New Roman" w:eastAsia="宋体" w:cs="Times New Roman"/>
                <w:i w:val="0"/>
                <w:iCs w:val="0"/>
                <w:color w:val="000000"/>
                <w:sz w:val="18"/>
                <w:szCs w:val="18"/>
                <w:highlight w:val="none"/>
                <w:u w:val="none"/>
              </w:rPr>
            </w:pPr>
          </w:p>
        </w:tc>
      </w:tr>
      <w:tr w14:paraId="6857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A9469C5">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391903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10</w:t>
            </w:r>
          </w:p>
        </w:tc>
        <w:tc>
          <w:tcPr>
            <w:tcW w:w="551" w:type="pct"/>
            <w:tcBorders>
              <w:top w:val="nil"/>
              <w:left w:val="nil"/>
              <w:bottom w:val="single" w:color="000000" w:sz="4" w:space="0"/>
              <w:right w:val="single" w:color="000000" w:sz="4" w:space="0"/>
            </w:tcBorders>
            <w:noWrap/>
            <w:vAlign w:val="center"/>
          </w:tcPr>
          <w:p w14:paraId="0C4A044D">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1232E2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十、节能环保支出</w:t>
            </w:r>
          </w:p>
        </w:tc>
        <w:tc>
          <w:tcPr>
            <w:tcW w:w="166" w:type="pct"/>
            <w:tcBorders>
              <w:top w:val="nil"/>
              <w:left w:val="nil"/>
              <w:bottom w:val="single" w:color="000000" w:sz="4" w:space="0"/>
              <w:right w:val="single" w:color="000000" w:sz="4" w:space="0"/>
            </w:tcBorders>
            <w:noWrap/>
            <w:vAlign w:val="center"/>
          </w:tcPr>
          <w:p w14:paraId="4930FF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42</w:t>
            </w:r>
          </w:p>
        </w:tc>
        <w:tc>
          <w:tcPr>
            <w:tcW w:w="551" w:type="pct"/>
            <w:tcBorders>
              <w:top w:val="nil"/>
              <w:left w:val="nil"/>
              <w:bottom w:val="single" w:color="000000" w:sz="4" w:space="0"/>
              <w:right w:val="single" w:color="000000" w:sz="4" w:space="0"/>
            </w:tcBorders>
            <w:noWrap/>
            <w:vAlign w:val="center"/>
          </w:tcPr>
          <w:p w14:paraId="4A960C56">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3C7C28E7">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06B14489">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174E8FF3">
            <w:pPr>
              <w:jc w:val="right"/>
              <w:rPr>
                <w:rFonts w:hint="default" w:ascii="Times New Roman" w:hAnsi="Times New Roman" w:eastAsia="宋体" w:cs="Times New Roman"/>
                <w:i w:val="0"/>
                <w:iCs w:val="0"/>
                <w:color w:val="000000"/>
                <w:sz w:val="18"/>
                <w:szCs w:val="18"/>
                <w:highlight w:val="none"/>
                <w:u w:val="none"/>
              </w:rPr>
            </w:pPr>
          </w:p>
        </w:tc>
      </w:tr>
      <w:tr w14:paraId="7A99D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E221011">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73F4D8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11</w:t>
            </w:r>
          </w:p>
        </w:tc>
        <w:tc>
          <w:tcPr>
            <w:tcW w:w="551" w:type="pct"/>
            <w:tcBorders>
              <w:top w:val="nil"/>
              <w:left w:val="nil"/>
              <w:bottom w:val="single" w:color="000000" w:sz="4" w:space="0"/>
              <w:right w:val="single" w:color="000000" w:sz="4" w:space="0"/>
            </w:tcBorders>
            <w:noWrap/>
            <w:vAlign w:val="center"/>
          </w:tcPr>
          <w:p w14:paraId="1DD79B40">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779BFB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十一、城乡社区支出</w:t>
            </w:r>
          </w:p>
        </w:tc>
        <w:tc>
          <w:tcPr>
            <w:tcW w:w="166" w:type="pct"/>
            <w:tcBorders>
              <w:top w:val="nil"/>
              <w:left w:val="nil"/>
              <w:bottom w:val="single" w:color="000000" w:sz="4" w:space="0"/>
              <w:right w:val="single" w:color="000000" w:sz="4" w:space="0"/>
            </w:tcBorders>
            <w:noWrap/>
            <w:vAlign w:val="center"/>
          </w:tcPr>
          <w:p w14:paraId="1F033E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43</w:t>
            </w:r>
          </w:p>
        </w:tc>
        <w:tc>
          <w:tcPr>
            <w:tcW w:w="551" w:type="pct"/>
            <w:tcBorders>
              <w:top w:val="nil"/>
              <w:left w:val="nil"/>
              <w:bottom w:val="single" w:color="000000" w:sz="4" w:space="0"/>
              <w:right w:val="single" w:color="000000" w:sz="4" w:space="0"/>
            </w:tcBorders>
            <w:noWrap/>
            <w:vAlign w:val="center"/>
          </w:tcPr>
          <w:p w14:paraId="2644F236">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430C1A32">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792E5C13">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09E922B5">
            <w:pPr>
              <w:jc w:val="right"/>
              <w:rPr>
                <w:rFonts w:hint="default" w:ascii="Times New Roman" w:hAnsi="Times New Roman" w:eastAsia="宋体" w:cs="Times New Roman"/>
                <w:i w:val="0"/>
                <w:iCs w:val="0"/>
                <w:color w:val="000000"/>
                <w:sz w:val="18"/>
                <w:szCs w:val="18"/>
                <w:highlight w:val="none"/>
                <w:u w:val="none"/>
              </w:rPr>
            </w:pPr>
          </w:p>
        </w:tc>
      </w:tr>
      <w:tr w14:paraId="72F23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auto" w:sz="4" w:space="0"/>
              <w:right w:val="single" w:color="000000" w:sz="4" w:space="0"/>
            </w:tcBorders>
            <w:noWrap/>
            <w:vAlign w:val="center"/>
          </w:tcPr>
          <w:p w14:paraId="2D027F31">
            <w:pPr>
              <w:jc w:val="left"/>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auto" w:sz="4" w:space="0"/>
              <w:right w:val="single" w:color="000000" w:sz="4" w:space="0"/>
            </w:tcBorders>
            <w:noWrap/>
            <w:vAlign w:val="center"/>
          </w:tcPr>
          <w:p w14:paraId="2B3544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12</w:t>
            </w:r>
          </w:p>
        </w:tc>
        <w:tc>
          <w:tcPr>
            <w:tcW w:w="551" w:type="pct"/>
            <w:tcBorders>
              <w:top w:val="nil"/>
              <w:left w:val="nil"/>
              <w:bottom w:val="single" w:color="auto" w:sz="4" w:space="0"/>
              <w:right w:val="single" w:color="000000" w:sz="4" w:space="0"/>
            </w:tcBorders>
            <w:noWrap/>
            <w:vAlign w:val="center"/>
          </w:tcPr>
          <w:p w14:paraId="7D0BF891">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auto" w:sz="4" w:space="0"/>
              <w:right w:val="single" w:color="000000" w:sz="4" w:space="0"/>
            </w:tcBorders>
            <w:noWrap/>
            <w:vAlign w:val="center"/>
          </w:tcPr>
          <w:p w14:paraId="26CD86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十二、农林水支出</w:t>
            </w:r>
          </w:p>
        </w:tc>
        <w:tc>
          <w:tcPr>
            <w:tcW w:w="166" w:type="pct"/>
            <w:tcBorders>
              <w:top w:val="nil"/>
              <w:left w:val="nil"/>
              <w:bottom w:val="single" w:color="auto" w:sz="4" w:space="0"/>
              <w:right w:val="single" w:color="000000" w:sz="4" w:space="0"/>
            </w:tcBorders>
            <w:noWrap/>
            <w:vAlign w:val="center"/>
          </w:tcPr>
          <w:p w14:paraId="3FE3B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44</w:t>
            </w:r>
          </w:p>
        </w:tc>
        <w:tc>
          <w:tcPr>
            <w:tcW w:w="551" w:type="pct"/>
            <w:tcBorders>
              <w:top w:val="nil"/>
              <w:left w:val="nil"/>
              <w:bottom w:val="single" w:color="auto" w:sz="4" w:space="0"/>
              <w:right w:val="single" w:color="000000" w:sz="4" w:space="0"/>
            </w:tcBorders>
            <w:noWrap/>
            <w:vAlign w:val="center"/>
          </w:tcPr>
          <w:p w14:paraId="117A9EFE">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auto" w:sz="4" w:space="0"/>
              <w:right w:val="single" w:color="000000" w:sz="4" w:space="0"/>
            </w:tcBorders>
            <w:noWrap/>
            <w:vAlign w:val="center"/>
          </w:tcPr>
          <w:p w14:paraId="0787916C">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auto" w:sz="4" w:space="0"/>
              <w:right w:val="single" w:color="000000" w:sz="4" w:space="0"/>
            </w:tcBorders>
            <w:noWrap/>
            <w:vAlign w:val="center"/>
          </w:tcPr>
          <w:p w14:paraId="7821FEBE">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auto" w:sz="4" w:space="0"/>
              <w:right w:val="single" w:color="000000" w:sz="8" w:space="0"/>
            </w:tcBorders>
            <w:noWrap/>
            <w:vAlign w:val="center"/>
          </w:tcPr>
          <w:p w14:paraId="2B1047CE">
            <w:pPr>
              <w:jc w:val="right"/>
              <w:rPr>
                <w:rFonts w:hint="default" w:ascii="Times New Roman" w:hAnsi="Times New Roman" w:eastAsia="宋体" w:cs="Times New Roman"/>
                <w:i w:val="0"/>
                <w:iCs w:val="0"/>
                <w:color w:val="000000"/>
                <w:sz w:val="18"/>
                <w:szCs w:val="18"/>
                <w:highlight w:val="none"/>
                <w:u w:val="none"/>
              </w:rPr>
            </w:pPr>
          </w:p>
        </w:tc>
      </w:tr>
      <w:tr w14:paraId="6B465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78F6633">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110BB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13</w:t>
            </w:r>
          </w:p>
        </w:tc>
        <w:tc>
          <w:tcPr>
            <w:tcW w:w="551" w:type="pct"/>
            <w:tcBorders>
              <w:top w:val="single" w:color="auto" w:sz="4" w:space="0"/>
              <w:left w:val="single" w:color="auto" w:sz="4" w:space="0"/>
              <w:bottom w:val="single" w:color="auto" w:sz="4" w:space="0"/>
              <w:right w:val="single" w:color="auto" w:sz="4" w:space="0"/>
            </w:tcBorders>
            <w:noWrap/>
            <w:vAlign w:val="center"/>
          </w:tcPr>
          <w:p w14:paraId="259A083F">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7D8A1E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十三、交通运输支出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2BFE21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w:t>
            </w:r>
          </w:p>
        </w:tc>
        <w:tc>
          <w:tcPr>
            <w:tcW w:w="551" w:type="pct"/>
            <w:tcBorders>
              <w:top w:val="single" w:color="auto" w:sz="4" w:space="0"/>
              <w:left w:val="single" w:color="auto" w:sz="4" w:space="0"/>
              <w:bottom w:val="single" w:color="auto" w:sz="4" w:space="0"/>
              <w:right w:val="single" w:color="auto" w:sz="4" w:space="0"/>
            </w:tcBorders>
            <w:noWrap/>
            <w:vAlign w:val="center"/>
          </w:tcPr>
          <w:p w14:paraId="195EA0D4">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2F67A3FB">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2966A814">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32683A9">
            <w:pPr>
              <w:jc w:val="right"/>
              <w:rPr>
                <w:rFonts w:hint="default" w:ascii="Times New Roman" w:hAnsi="Times New Roman" w:eastAsia="宋体" w:cs="Times New Roman"/>
                <w:i w:val="0"/>
                <w:iCs w:val="0"/>
                <w:color w:val="000000"/>
                <w:sz w:val="18"/>
                <w:szCs w:val="18"/>
                <w:highlight w:val="none"/>
                <w:u w:val="none"/>
              </w:rPr>
            </w:pPr>
          </w:p>
        </w:tc>
      </w:tr>
      <w:tr w14:paraId="5573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16EAE5E4">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2F213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14</w:t>
            </w:r>
          </w:p>
        </w:tc>
        <w:tc>
          <w:tcPr>
            <w:tcW w:w="551" w:type="pct"/>
            <w:tcBorders>
              <w:top w:val="single" w:color="auto" w:sz="4" w:space="0"/>
              <w:left w:val="single" w:color="auto" w:sz="4" w:space="0"/>
              <w:bottom w:val="single" w:color="auto" w:sz="4" w:space="0"/>
              <w:right w:val="single" w:color="auto" w:sz="4" w:space="0"/>
            </w:tcBorders>
            <w:noWrap/>
            <w:vAlign w:val="center"/>
          </w:tcPr>
          <w:p w14:paraId="6CA292C7">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05F76F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十四、资源勘探工业信息等支出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91925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46</w:t>
            </w:r>
          </w:p>
        </w:tc>
        <w:tc>
          <w:tcPr>
            <w:tcW w:w="551" w:type="pct"/>
            <w:tcBorders>
              <w:top w:val="single" w:color="auto" w:sz="4" w:space="0"/>
              <w:left w:val="single" w:color="auto" w:sz="4" w:space="0"/>
              <w:bottom w:val="single" w:color="auto" w:sz="4" w:space="0"/>
              <w:right w:val="single" w:color="auto" w:sz="4" w:space="0"/>
            </w:tcBorders>
            <w:noWrap/>
            <w:vAlign w:val="center"/>
          </w:tcPr>
          <w:p w14:paraId="66B214F4">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AE02552">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F271BC1">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15EB3B7">
            <w:pPr>
              <w:jc w:val="right"/>
              <w:rPr>
                <w:rFonts w:hint="default" w:ascii="Times New Roman" w:hAnsi="Times New Roman" w:eastAsia="宋体" w:cs="Times New Roman"/>
                <w:i w:val="0"/>
                <w:iCs w:val="0"/>
                <w:color w:val="000000"/>
                <w:sz w:val="18"/>
                <w:szCs w:val="18"/>
                <w:highlight w:val="none"/>
                <w:u w:val="none"/>
              </w:rPr>
            </w:pPr>
          </w:p>
        </w:tc>
      </w:tr>
      <w:tr w14:paraId="6BBBB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B21DE40">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0D6D6F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w:t>
            </w:r>
          </w:p>
        </w:tc>
        <w:tc>
          <w:tcPr>
            <w:tcW w:w="551" w:type="pct"/>
            <w:tcBorders>
              <w:top w:val="single" w:color="auto" w:sz="4" w:space="0"/>
              <w:left w:val="single" w:color="auto" w:sz="4" w:space="0"/>
              <w:bottom w:val="single" w:color="auto" w:sz="4" w:space="0"/>
              <w:right w:val="single" w:color="auto" w:sz="4" w:space="0"/>
            </w:tcBorders>
            <w:noWrap/>
            <w:vAlign w:val="center"/>
          </w:tcPr>
          <w:p w14:paraId="7ABABBE3">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4FD0C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十五、商业服务业等支出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4778FD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47</w:t>
            </w:r>
          </w:p>
        </w:tc>
        <w:tc>
          <w:tcPr>
            <w:tcW w:w="551" w:type="pct"/>
            <w:tcBorders>
              <w:top w:val="single" w:color="auto" w:sz="4" w:space="0"/>
              <w:left w:val="single" w:color="auto" w:sz="4" w:space="0"/>
              <w:bottom w:val="single" w:color="auto" w:sz="4" w:space="0"/>
              <w:right w:val="single" w:color="auto" w:sz="4" w:space="0"/>
            </w:tcBorders>
            <w:noWrap/>
            <w:vAlign w:val="center"/>
          </w:tcPr>
          <w:p w14:paraId="3313C1F1">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4EDBEC52">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7F98D4F">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81C1BE6">
            <w:pPr>
              <w:jc w:val="right"/>
              <w:rPr>
                <w:rFonts w:hint="default" w:ascii="Times New Roman" w:hAnsi="Times New Roman" w:eastAsia="宋体" w:cs="Times New Roman"/>
                <w:i w:val="0"/>
                <w:iCs w:val="0"/>
                <w:color w:val="000000"/>
                <w:sz w:val="18"/>
                <w:szCs w:val="18"/>
                <w:highlight w:val="none"/>
                <w:u w:val="none"/>
              </w:rPr>
            </w:pPr>
          </w:p>
        </w:tc>
      </w:tr>
      <w:tr w14:paraId="3219F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19E9ABC3">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9CBE7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16</w:t>
            </w:r>
          </w:p>
        </w:tc>
        <w:tc>
          <w:tcPr>
            <w:tcW w:w="551" w:type="pct"/>
            <w:tcBorders>
              <w:top w:val="single" w:color="auto" w:sz="4" w:space="0"/>
              <w:left w:val="single" w:color="auto" w:sz="4" w:space="0"/>
              <w:bottom w:val="single" w:color="auto" w:sz="4" w:space="0"/>
              <w:right w:val="single" w:color="auto" w:sz="4" w:space="0"/>
            </w:tcBorders>
            <w:noWrap/>
            <w:vAlign w:val="center"/>
          </w:tcPr>
          <w:p w14:paraId="06E4C0C8">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62E463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十六、金融支出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2CF24C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48</w:t>
            </w:r>
          </w:p>
        </w:tc>
        <w:tc>
          <w:tcPr>
            <w:tcW w:w="551" w:type="pct"/>
            <w:tcBorders>
              <w:top w:val="single" w:color="auto" w:sz="4" w:space="0"/>
              <w:left w:val="single" w:color="auto" w:sz="4" w:space="0"/>
              <w:bottom w:val="single" w:color="auto" w:sz="4" w:space="0"/>
              <w:right w:val="single" w:color="auto" w:sz="4" w:space="0"/>
            </w:tcBorders>
            <w:noWrap/>
            <w:vAlign w:val="center"/>
          </w:tcPr>
          <w:p w14:paraId="45EC9F4A">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5786DEE">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0CE26C31">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AD25FEF">
            <w:pPr>
              <w:jc w:val="right"/>
              <w:rPr>
                <w:rFonts w:hint="default" w:ascii="Times New Roman" w:hAnsi="Times New Roman" w:eastAsia="宋体" w:cs="Times New Roman"/>
                <w:i w:val="0"/>
                <w:iCs w:val="0"/>
                <w:color w:val="000000"/>
                <w:sz w:val="18"/>
                <w:szCs w:val="18"/>
                <w:highlight w:val="none"/>
                <w:u w:val="none"/>
              </w:rPr>
            </w:pPr>
          </w:p>
        </w:tc>
      </w:tr>
      <w:tr w14:paraId="6D69D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433E57A9">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570701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17</w:t>
            </w:r>
          </w:p>
        </w:tc>
        <w:tc>
          <w:tcPr>
            <w:tcW w:w="551" w:type="pct"/>
            <w:tcBorders>
              <w:top w:val="single" w:color="auto" w:sz="4" w:space="0"/>
              <w:left w:val="single" w:color="auto" w:sz="4" w:space="0"/>
              <w:bottom w:val="single" w:color="auto" w:sz="4" w:space="0"/>
              <w:right w:val="single" w:color="auto" w:sz="4" w:space="0"/>
            </w:tcBorders>
            <w:noWrap/>
            <w:vAlign w:val="center"/>
          </w:tcPr>
          <w:p w14:paraId="6295919A">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45AE53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十七、援助其他地区支出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B8E6F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49</w:t>
            </w:r>
          </w:p>
        </w:tc>
        <w:tc>
          <w:tcPr>
            <w:tcW w:w="551" w:type="pct"/>
            <w:tcBorders>
              <w:top w:val="single" w:color="auto" w:sz="4" w:space="0"/>
              <w:left w:val="single" w:color="auto" w:sz="4" w:space="0"/>
              <w:bottom w:val="single" w:color="auto" w:sz="4" w:space="0"/>
              <w:right w:val="single" w:color="auto" w:sz="4" w:space="0"/>
            </w:tcBorders>
            <w:noWrap/>
            <w:vAlign w:val="center"/>
          </w:tcPr>
          <w:p w14:paraId="665F8CC1">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267436C">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B0A9439">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312DA1C">
            <w:pPr>
              <w:jc w:val="right"/>
              <w:rPr>
                <w:rFonts w:hint="default" w:ascii="Times New Roman" w:hAnsi="Times New Roman" w:eastAsia="宋体" w:cs="Times New Roman"/>
                <w:i w:val="0"/>
                <w:iCs w:val="0"/>
                <w:color w:val="000000"/>
                <w:sz w:val="18"/>
                <w:szCs w:val="18"/>
                <w:highlight w:val="none"/>
                <w:u w:val="none"/>
              </w:rPr>
            </w:pPr>
          </w:p>
        </w:tc>
      </w:tr>
      <w:tr w14:paraId="011BF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6E304891">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A0E7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18</w:t>
            </w:r>
          </w:p>
        </w:tc>
        <w:tc>
          <w:tcPr>
            <w:tcW w:w="551" w:type="pct"/>
            <w:tcBorders>
              <w:top w:val="single" w:color="auto" w:sz="4" w:space="0"/>
              <w:left w:val="single" w:color="auto" w:sz="4" w:space="0"/>
              <w:bottom w:val="single" w:color="auto" w:sz="4" w:space="0"/>
              <w:right w:val="single" w:color="auto" w:sz="4" w:space="0"/>
            </w:tcBorders>
            <w:noWrap/>
            <w:vAlign w:val="center"/>
          </w:tcPr>
          <w:p w14:paraId="2B763C0F">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4CF9C5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十八、自然资源海洋气象等支出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ECB5B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w:t>
            </w:r>
          </w:p>
        </w:tc>
        <w:tc>
          <w:tcPr>
            <w:tcW w:w="551" w:type="pct"/>
            <w:tcBorders>
              <w:top w:val="single" w:color="auto" w:sz="4" w:space="0"/>
              <w:left w:val="single" w:color="auto" w:sz="4" w:space="0"/>
              <w:bottom w:val="single" w:color="auto" w:sz="4" w:space="0"/>
              <w:right w:val="single" w:color="auto" w:sz="4" w:space="0"/>
            </w:tcBorders>
            <w:noWrap/>
            <w:vAlign w:val="center"/>
          </w:tcPr>
          <w:p w14:paraId="32F9BDDC">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413182DE">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645389A">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FED4875">
            <w:pPr>
              <w:jc w:val="right"/>
              <w:rPr>
                <w:rFonts w:hint="default" w:ascii="Times New Roman" w:hAnsi="Times New Roman" w:eastAsia="宋体" w:cs="Times New Roman"/>
                <w:i w:val="0"/>
                <w:iCs w:val="0"/>
                <w:color w:val="000000"/>
                <w:sz w:val="18"/>
                <w:szCs w:val="18"/>
                <w:highlight w:val="none"/>
                <w:u w:val="none"/>
              </w:rPr>
            </w:pPr>
          </w:p>
        </w:tc>
      </w:tr>
      <w:tr w14:paraId="24887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2CE6747C">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999FC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19</w:t>
            </w:r>
          </w:p>
        </w:tc>
        <w:tc>
          <w:tcPr>
            <w:tcW w:w="551" w:type="pct"/>
            <w:tcBorders>
              <w:top w:val="single" w:color="auto" w:sz="4" w:space="0"/>
              <w:left w:val="single" w:color="auto" w:sz="4" w:space="0"/>
              <w:bottom w:val="single" w:color="auto" w:sz="4" w:space="0"/>
              <w:right w:val="single" w:color="auto" w:sz="4" w:space="0"/>
            </w:tcBorders>
            <w:noWrap/>
            <w:vAlign w:val="center"/>
          </w:tcPr>
          <w:p w14:paraId="4F44742E">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7D99F5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十九、住房保障支出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0189D3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51</w:t>
            </w:r>
          </w:p>
        </w:tc>
        <w:tc>
          <w:tcPr>
            <w:tcW w:w="551" w:type="pct"/>
            <w:tcBorders>
              <w:top w:val="single" w:color="auto" w:sz="4" w:space="0"/>
              <w:left w:val="single" w:color="auto" w:sz="4" w:space="0"/>
              <w:bottom w:val="single" w:color="auto" w:sz="4" w:space="0"/>
              <w:right w:val="single" w:color="auto" w:sz="4" w:space="0"/>
            </w:tcBorders>
            <w:noWrap/>
            <w:vAlign w:val="center"/>
          </w:tcPr>
          <w:p w14:paraId="5A7F2AE9">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A1A7848">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09A109C">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EE4D930">
            <w:pPr>
              <w:jc w:val="right"/>
              <w:rPr>
                <w:rFonts w:hint="default" w:ascii="Times New Roman" w:hAnsi="Times New Roman" w:eastAsia="宋体" w:cs="Times New Roman"/>
                <w:i w:val="0"/>
                <w:iCs w:val="0"/>
                <w:color w:val="000000"/>
                <w:sz w:val="18"/>
                <w:szCs w:val="18"/>
                <w:highlight w:val="none"/>
                <w:u w:val="none"/>
              </w:rPr>
            </w:pPr>
          </w:p>
        </w:tc>
      </w:tr>
      <w:tr w14:paraId="783AB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2CBA8680">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4C64C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w:t>
            </w:r>
          </w:p>
        </w:tc>
        <w:tc>
          <w:tcPr>
            <w:tcW w:w="551" w:type="pct"/>
            <w:tcBorders>
              <w:top w:val="single" w:color="auto" w:sz="4" w:space="0"/>
              <w:left w:val="single" w:color="auto" w:sz="4" w:space="0"/>
              <w:bottom w:val="single" w:color="auto" w:sz="4" w:space="0"/>
              <w:right w:val="single" w:color="auto" w:sz="4" w:space="0"/>
            </w:tcBorders>
            <w:noWrap/>
            <w:vAlign w:val="center"/>
          </w:tcPr>
          <w:p w14:paraId="24E2AD7E">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4FB82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二十、粮油物资储备支出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530B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52</w:t>
            </w:r>
          </w:p>
        </w:tc>
        <w:tc>
          <w:tcPr>
            <w:tcW w:w="551" w:type="pct"/>
            <w:tcBorders>
              <w:top w:val="single" w:color="auto" w:sz="4" w:space="0"/>
              <w:left w:val="single" w:color="auto" w:sz="4" w:space="0"/>
              <w:bottom w:val="single" w:color="auto" w:sz="4" w:space="0"/>
              <w:right w:val="single" w:color="auto" w:sz="4" w:space="0"/>
            </w:tcBorders>
            <w:noWrap/>
            <w:vAlign w:val="center"/>
          </w:tcPr>
          <w:p w14:paraId="22849E56">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46615A24">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5764B73">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6E70996">
            <w:pPr>
              <w:jc w:val="right"/>
              <w:rPr>
                <w:rFonts w:hint="default" w:ascii="Times New Roman" w:hAnsi="Times New Roman" w:eastAsia="宋体" w:cs="Times New Roman"/>
                <w:i w:val="0"/>
                <w:iCs w:val="0"/>
                <w:color w:val="000000"/>
                <w:sz w:val="18"/>
                <w:szCs w:val="18"/>
                <w:highlight w:val="none"/>
                <w:u w:val="none"/>
              </w:rPr>
            </w:pPr>
          </w:p>
        </w:tc>
      </w:tr>
      <w:tr w14:paraId="75C0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59FBAD53">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1BF45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21</w:t>
            </w:r>
          </w:p>
        </w:tc>
        <w:tc>
          <w:tcPr>
            <w:tcW w:w="551" w:type="pct"/>
            <w:tcBorders>
              <w:top w:val="single" w:color="auto" w:sz="4" w:space="0"/>
              <w:left w:val="single" w:color="auto" w:sz="4" w:space="0"/>
              <w:bottom w:val="single" w:color="auto" w:sz="4" w:space="0"/>
              <w:right w:val="single" w:color="auto" w:sz="4" w:space="0"/>
            </w:tcBorders>
            <w:noWrap/>
            <w:vAlign w:val="center"/>
          </w:tcPr>
          <w:p w14:paraId="2DD29392">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2F2A9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二十一、国有资本经营预算支出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4A92B9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53</w:t>
            </w:r>
          </w:p>
        </w:tc>
        <w:tc>
          <w:tcPr>
            <w:tcW w:w="551" w:type="pct"/>
            <w:tcBorders>
              <w:top w:val="single" w:color="auto" w:sz="4" w:space="0"/>
              <w:left w:val="single" w:color="auto" w:sz="4" w:space="0"/>
              <w:bottom w:val="single" w:color="auto" w:sz="4" w:space="0"/>
              <w:right w:val="single" w:color="auto" w:sz="4" w:space="0"/>
            </w:tcBorders>
            <w:noWrap/>
            <w:vAlign w:val="center"/>
          </w:tcPr>
          <w:p w14:paraId="587760DA">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970B11A">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1C02DE0">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104C75B">
            <w:pPr>
              <w:jc w:val="right"/>
              <w:rPr>
                <w:rFonts w:hint="default" w:ascii="Times New Roman" w:hAnsi="Times New Roman" w:eastAsia="宋体" w:cs="Times New Roman"/>
                <w:i w:val="0"/>
                <w:iCs w:val="0"/>
                <w:color w:val="000000"/>
                <w:sz w:val="18"/>
                <w:szCs w:val="18"/>
                <w:highlight w:val="none"/>
                <w:u w:val="none"/>
              </w:rPr>
            </w:pPr>
          </w:p>
        </w:tc>
      </w:tr>
      <w:tr w14:paraId="2C373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60D040DC">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25179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22</w:t>
            </w:r>
          </w:p>
        </w:tc>
        <w:tc>
          <w:tcPr>
            <w:tcW w:w="551" w:type="pct"/>
            <w:tcBorders>
              <w:top w:val="single" w:color="auto" w:sz="4" w:space="0"/>
              <w:left w:val="single" w:color="auto" w:sz="4" w:space="0"/>
              <w:bottom w:val="single" w:color="auto" w:sz="4" w:space="0"/>
              <w:right w:val="single" w:color="auto" w:sz="4" w:space="0"/>
            </w:tcBorders>
            <w:noWrap/>
            <w:vAlign w:val="center"/>
          </w:tcPr>
          <w:p w14:paraId="1B093B1F">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B40B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二十二、灾害防治及应急管理支出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37790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w:t>
            </w:r>
          </w:p>
        </w:tc>
        <w:tc>
          <w:tcPr>
            <w:tcW w:w="551" w:type="pct"/>
            <w:tcBorders>
              <w:top w:val="single" w:color="auto" w:sz="4" w:space="0"/>
              <w:left w:val="single" w:color="auto" w:sz="4" w:space="0"/>
              <w:bottom w:val="single" w:color="auto" w:sz="4" w:space="0"/>
              <w:right w:val="single" w:color="auto" w:sz="4" w:space="0"/>
            </w:tcBorders>
            <w:noWrap/>
            <w:vAlign w:val="center"/>
          </w:tcPr>
          <w:p w14:paraId="3F381A83">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2453D057">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E8C2744">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BC099E1">
            <w:pPr>
              <w:jc w:val="right"/>
              <w:rPr>
                <w:rFonts w:hint="default" w:ascii="Times New Roman" w:hAnsi="Times New Roman" w:eastAsia="宋体" w:cs="Times New Roman"/>
                <w:i w:val="0"/>
                <w:iCs w:val="0"/>
                <w:color w:val="000000"/>
                <w:sz w:val="18"/>
                <w:szCs w:val="18"/>
                <w:highlight w:val="none"/>
                <w:u w:val="none"/>
              </w:rPr>
            </w:pPr>
          </w:p>
        </w:tc>
      </w:tr>
      <w:tr w14:paraId="35B44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43D02D55">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2EF73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23</w:t>
            </w:r>
          </w:p>
        </w:tc>
        <w:tc>
          <w:tcPr>
            <w:tcW w:w="551" w:type="pct"/>
            <w:tcBorders>
              <w:top w:val="single" w:color="auto" w:sz="4" w:space="0"/>
              <w:left w:val="single" w:color="auto" w:sz="4" w:space="0"/>
              <w:bottom w:val="single" w:color="auto" w:sz="4" w:space="0"/>
              <w:right w:val="single" w:color="auto" w:sz="4" w:space="0"/>
            </w:tcBorders>
            <w:noWrap/>
            <w:vAlign w:val="center"/>
          </w:tcPr>
          <w:p w14:paraId="1CCF418E">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CEE9F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二十三、其他支出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0122B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55</w:t>
            </w:r>
          </w:p>
        </w:tc>
        <w:tc>
          <w:tcPr>
            <w:tcW w:w="551" w:type="pct"/>
            <w:tcBorders>
              <w:top w:val="single" w:color="auto" w:sz="4" w:space="0"/>
              <w:left w:val="single" w:color="auto" w:sz="4" w:space="0"/>
              <w:bottom w:val="single" w:color="auto" w:sz="4" w:space="0"/>
              <w:right w:val="single" w:color="auto" w:sz="4" w:space="0"/>
            </w:tcBorders>
            <w:noWrap/>
            <w:vAlign w:val="center"/>
          </w:tcPr>
          <w:p w14:paraId="050C4824">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5DB3AF3">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3B544621">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91781A2">
            <w:pPr>
              <w:jc w:val="right"/>
              <w:rPr>
                <w:rFonts w:hint="default" w:ascii="Times New Roman" w:hAnsi="Times New Roman" w:eastAsia="宋体" w:cs="Times New Roman"/>
                <w:i w:val="0"/>
                <w:iCs w:val="0"/>
                <w:color w:val="000000"/>
                <w:sz w:val="18"/>
                <w:szCs w:val="18"/>
                <w:highlight w:val="none"/>
                <w:u w:val="none"/>
              </w:rPr>
            </w:pPr>
          </w:p>
        </w:tc>
      </w:tr>
      <w:tr w14:paraId="507FC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single" w:color="auto" w:sz="4" w:space="0"/>
              <w:left w:val="single" w:color="000000" w:sz="4" w:space="0"/>
              <w:bottom w:val="single" w:color="000000" w:sz="4" w:space="0"/>
              <w:right w:val="single" w:color="000000" w:sz="4" w:space="0"/>
            </w:tcBorders>
            <w:noWrap/>
            <w:vAlign w:val="center"/>
          </w:tcPr>
          <w:p w14:paraId="1AC92D2E">
            <w:pPr>
              <w:jc w:val="left"/>
              <w:rPr>
                <w:rFonts w:hint="eastAsia" w:ascii="宋体" w:hAnsi="宋体" w:eastAsia="宋体" w:cs="宋体"/>
                <w:i w:val="0"/>
                <w:iCs w:val="0"/>
                <w:color w:val="000000"/>
                <w:sz w:val="18"/>
                <w:szCs w:val="18"/>
                <w:highlight w:val="none"/>
                <w:u w:val="none"/>
              </w:rPr>
            </w:pPr>
          </w:p>
        </w:tc>
        <w:tc>
          <w:tcPr>
            <w:tcW w:w="166" w:type="pct"/>
            <w:tcBorders>
              <w:top w:val="single" w:color="auto" w:sz="4" w:space="0"/>
              <w:left w:val="nil"/>
              <w:bottom w:val="single" w:color="000000" w:sz="4" w:space="0"/>
              <w:right w:val="single" w:color="000000" w:sz="4" w:space="0"/>
            </w:tcBorders>
            <w:noWrap/>
            <w:vAlign w:val="center"/>
          </w:tcPr>
          <w:p w14:paraId="316797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w:t>
            </w:r>
          </w:p>
        </w:tc>
        <w:tc>
          <w:tcPr>
            <w:tcW w:w="551" w:type="pct"/>
            <w:tcBorders>
              <w:top w:val="single" w:color="auto" w:sz="4" w:space="0"/>
              <w:left w:val="nil"/>
              <w:bottom w:val="single" w:color="000000" w:sz="4" w:space="0"/>
              <w:right w:val="single" w:color="000000" w:sz="4" w:space="0"/>
            </w:tcBorders>
            <w:noWrap/>
            <w:vAlign w:val="center"/>
          </w:tcPr>
          <w:p w14:paraId="41702DC7">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single" w:color="auto" w:sz="4" w:space="0"/>
              <w:left w:val="nil"/>
              <w:bottom w:val="single" w:color="000000" w:sz="4" w:space="0"/>
              <w:right w:val="single" w:color="000000" w:sz="4" w:space="0"/>
            </w:tcBorders>
            <w:noWrap/>
            <w:vAlign w:val="center"/>
          </w:tcPr>
          <w:p w14:paraId="5C7548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二十四、债务还本支出</w:t>
            </w:r>
          </w:p>
        </w:tc>
        <w:tc>
          <w:tcPr>
            <w:tcW w:w="166" w:type="pct"/>
            <w:tcBorders>
              <w:top w:val="single" w:color="auto" w:sz="4" w:space="0"/>
              <w:left w:val="nil"/>
              <w:bottom w:val="single" w:color="000000" w:sz="4" w:space="0"/>
              <w:right w:val="single" w:color="000000" w:sz="4" w:space="0"/>
            </w:tcBorders>
            <w:noWrap/>
            <w:vAlign w:val="center"/>
          </w:tcPr>
          <w:p w14:paraId="3F4BF0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56</w:t>
            </w:r>
          </w:p>
        </w:tc>
        <w:tc>
          <w:tcPr>
            <w:tcW w:w="551" w:type="pct"/>
            <w:tcBorders>
              <w:top w:val="single" w:color="auto" w:sz="4" w:space="0"/>
              <w:left w:val="nil"/>
              <w:bottom w:val="single" w:color="000000" w:sz="4" w:space="0"/>
              <w:right w:val="single" w:color="000000" w:sz="4" w:space="0"/>
            </w:tcBorders>
            <w:noWrap/>
            <w:vAlign w:val="center"/>
          </w:tcPr>
          <w:p w14:paraId="1E7DB7CC">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single" w:color="auto" w:sz="4" w:space="0"/>
              <w:left w:val="nil"/>
              <w:bottom w:val="single" w:color="000000" w:sz="4" w:space="0"/>
              <w:right w:val="single" w:color="000000" w:sz="4" w:space="0"/>
            </w:tcBorders>
            <w:noWrap/>
            <w:vAlign w:val="center"/>
          </w:tcPr>
          <w:p w14:paraId="6AA00C44">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single" w:color="auto" w:sz="4" w:space="0"/>
              <w:left w:val="nil"/>
              <w:bottom w:val="single" w:color="000000" w:sz="4" w:space="0"/>
              <w:right w:val="single" w:color="000000" w:sz="4" w:space="0"/>
            </w:tcBorders>
            <w:noWrap/>
            <w:vAlign w:val="center"/>
          </w:tcPr>
          <w:p w14:paraId="64ACE745">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single" w:color="auto" w:sz="4" w:space="0"/>
              <w:left w:val="nil"/>
              <w:bottom w:val="single" w:color="000000" w:sz="4" w:space="0"/>
              <w:right w:val="single" w:color="000000" w:sz="8" w:space="0"/>
            </w:tcBorders>
            <w:noWrap/>
            <w:vAlign w:val="center"/>
          </w:tcPr>
          <w:p w14:paraId="37B25DC0">
            <w:pPr>
              <w:jc w:val="right"/>
              <w:rPr>
                <w:rFonts w:hint="default" w:ascii="Times New Roman" w:hAnsi="Times New Roman" w:eastAsia="宋体" w:cs="Times New Roman"/>
                <w:i w:val="0"/>
                <w:iCs w:val="0"/>
                <w:color w:val="000000"/>
                <w:sz w:val="18"/>
                <w:szCs w:val="18"/>
                <w:highlight w:val="none"/>
                <w:u w:val="none"/>
              </w:rPr>
            </w:pPr>
          </w:p>
        </w:tc>
      </w:tr>
      <w:tr w14:paraId="67A17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9511D43">
            <w:pPr>
              <w:jc w:val="center"/>
              <w:rPr>
                <w:rFonts w:hint="eastAsia" w:ascii="宋体" w:hAnsi="宋体" w:eastAsia="宋体" w:cs="宋体"/>
                <w:b/>
                <w:bCs/>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188C28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25</w:t>
            </w:r>
          </w:p>
        </w:tc>
        <w:tc>
          <w:tcPr>
            <w:tcW w:w="551" w:type="pct"/>
            <w:tcBorders>
              <w:top w:val="nil"/>
              <w:left w:val="nil"/>
              <w:bottom w:val="single" w:color="000000" w:sz="4" w:space="0"/>
              <w:right w:val="single" w:color="000000" w:sz="4" w:space="0"/>
            </w:tcBorders>
            <w:noWrap/>
            <w:vAlign w:val="center"/>
          </w:tcPr>
          <w:p w14:paraId="49C66DF7">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401C2E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二十五、债务付息支出</w:t>
            </w:r>
          </w:p>
        </w:tc>
        <w:tc>
          <w:tcPr>
            <w:tcW w:w="166" w:type="pct"/>
            <w:tcBorders>
              <w:top w:val="nil"/>
              <w:left w:val="nil"/>
              <w:bottom w:val="single" w:color="000000" w:sz="4" w:space="0"/>
              <w:right w:val="single" w:color="000000" w:sz="4" w:space="0"/>
            </w:tcBorders>
            <w:noWrap/>
            <w:vAlign w:val="center"/>
          </w:tcPr>
          <w:p w14:paraId="2F43E7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57</w:t>
            </w:r>
          </w:p>
        </w:tc>
        <w:tc>
          <w:tcPr>
            <w:tcW w:w="551" w:type="pct"/>
            <w:tcBorders>
              <w:top w:val="nil"/>
              <w:left w:val="nil"/>
              <w:bottom w:val="single" w:color="000000" w:sz="4" w:space="0"/>
              <w:right w:val="single" w:color="000000" w:sz="4" w:space="0"/>
            </w:tcBorders>
            <w:noWrap/>
            <w:vAlign w:val="center"/>
          </w:tcPr>
          <w:p w14:paraId="6EF63ED1">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35F1BB03">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42E2075B">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369BC89E">
            <w:pPr>
              <w:jc w:val="right"/>
              <w:rPr>
                <w:rFonts w:hint="default" w:ascii="Times New Roman" w:hAnsi="Times New Roman" w:eastAsia="宋体" w:cs="Times New Roman"/>
                <w:i w:val="0"/>
                <w:iCs w:val="0"/>
                <w:color w:val="000000"/>
                <w:sz w:val="18"/>
                <w:szCs w:val="18"/>
                <w:highlight w:val="none"/>
                <w:u w:val="none"/>
              </w:rPr>
            </w:pPr>
          </w:p>
        </w:tc>
      </w:tr>
      <w:tr w14:paraId="4E583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177EA21">
            <w:pPr>
              <w:jc w:val="center"/>
              <w:rPr>
                <w:rFonts w:hint="eastAsia" w:ascii="宋体" w:hAnsi="宋体" w:eastAsia="宋体" w:cs="宋体"/>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2868D0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26</w:t>
            </w:r>
          </w:p>
        </w:tc>
        <w:tc>
          <w:tcPr>
            <w:tcW w:w="551" w:type="pct"/>
            <w:tcBorders>
              <w:top w:val="nil"/>
              <w:left w:val="nil"/>
              <w:bottom w:val="single" w:color="000000" w:sz="4" w:space="0"/>
              <w:right w:val="single" w:color="000000" w:sz="4" w:space="0"/>
            </w:tcBorders>
            <w:noWrap/>
            <w:vAlign w:val="center"/>
          </w:tcPr>
          <w:p w14:paraId="0BE7C37F">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5F96A7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二十六、抗疫特别国债安排的支出</w:t>
            </w:r>
          </w:p>
        </w:tc>
        <w:tc>
          <w:tcPr>
            <w:tcW w:w="166" w:type="pct"/>
            <w:tcBorders>
              <w:top w:val="nil"/>
              <w:left w:val="nil"/>
              <w:bottom w:val="single" w:color="000000" w:sz="4" w:space="0"/>
              <w:right w:val="single" w:color="000000" w:sz="4" w:space="0"/>
            </w:tcBorders>
            <w:noWrap/>
            <w:vAlign w:val="center"/>
          </w:tcPr>
          <w:p w14:paraId="3825A9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58</w:t>
            </w:r>
          </w:p>
        </w:tc>
        <w:tc>
          <w:tcPr>
            <w:tcW w:w="551" w:type="pct"/>
            <w:tcBorders>
              <w:top w:val="nil"/>
              <w:left w:val="nil"/>
              <w:bottom w:val="single" w:color="000000" w:sz="4" w:space="0"/>
              <w:right w:val="single" w:color="000000" w:sz="4" w:space="0"/>
            </w:tcBorders>
            <w:noWrap/>
            <w:vAlign w:val="center"/>
          </w:tcPr>
          <w:p w14:paraId="18817FDC">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15C35BDC">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31CEA20F">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236E58FE">
            <w:pPr>
              <w:jc w:val="right"/>
              <w:rPr>
                <w:rFonts w:hint="default" w:ascii="Times New Roman" w:hAnsi="Times New Roman" w:eastAsia="宋体" w:cs="Times New Roman"/>
                <w:i w:val="0"/>
                <w:iCs w:val="0"/>
                <w:color w:val="000000"/>
                <w:sz w:val="18"/>
                <w:szCs w:val="18"/>
                <w:highlight w:val="none"/>
                <w:u w:val="none"/>
              </w:rPr>
            </w:pPr>
          </w:p>
        </w:tc>
      </w:tr>
      <w:tr w14:paraId="178BE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897AC6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本年收入合计</w:t>
            </w:r>
          </w:p>
        </w:tc>
        <w:tc>
          <w:tcPr>
            <w:tcW w:w="166" w:type="pct"/>
            <w:tcBorders>
              <w:top w:val="nil"/>
              <w:left w:val="nil"/>
              <w:bottom w:val="single" w:color="000000" w:sz="4" w:space="0"/>
              <w:right w:val="single" w:color="000000" w:sz="4" w:space="0"/>
            </w:tcBorders>
            <w:noWrap/>
            <w:vAlign w:val="center"/>
          </w:tcPr>
          <w:p w14:paraId="647E3F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27</w:t>
            </w:r>
          </w:p>
        </w:tc>
        <w:tc>
          <w:tcPr>
            <w:tcW w:w="551" w:type="pct"/>
            <w:tcBorders>
              <w:top w:val="nil"/>
              <w:left w:val="nil"/>
              <w:bottom w:val="single" w:color="000000" w:sz="4" w:space="0"/>
              <w:right w:val="single" w:color="000000" w:sz="4" w:space="0"/>
            </w:tcBorders>
            <w:noWrap/>
            <w:vAlign w:val="center"/>
          </w:tcPr>
          <w:p w14:paraId="301A8916">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5,509.72</w:t>
            </w:r>
          </w:p>
        </w:tc>
        <w:tc>
          <w:tcPr>
            <w:tcW w:w="939" w:type="pct"/>
            <w:gridSpan w:val="2"/>
            <w:tcBorders>
              <w:top w:val="nil"/>
              <w:left w:val="nil"/>
              <w:bottom w:val="single" w:color="000000" w:sz="4" w:space="0"/>
              <w:right w:val="single" w:color="000000" w:sz="4" w:space="0"/>
            </w:tcBorders>
            <w:noWrap/>
            <w:vAlign w:val="center"/>
          </w:tcPr>
          <w:p w14:paraId="754F193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本年支出合计</w:t>
            </w:r>
          </w:p>
        </w:tc>
        <w:tc>
          <w:tcPr>
            <w:tcW w:w="166" w:type="pct"/>
            <w:tcBorders>
              <w:top w:val="nil"/>
              <w:left w:val="nil"/>
              <w:bottom w:val="single" w:color="000000" w:sz="4" w:space="0"/>
              <w:right w:val="single" w:color="000000" w:sz="4" w:space="0"/>
            </w:tcBorders>
            <w:noWrap/>
            <w:vAlign w:val="center"/>
          </w:tcPr>
          <w:p w14:paraId="40933B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59</w:t>
            </w:r>
          </w:p>
        </w:tc>
        <w:tc>
          <w:tcPr>
            <w:tcW w:w="551" w:type="pct"/>
            <w:tcBorders>
              <w:top w:val="nil"/>
              <w:left w:val="nil"/>
              <w:bottom w:val="single" w:color="000000" w:sz="4" w:space="0"/>
              <w:right w:val="single" w:color="000000" w:sz="4" w:space="0"/>
            </w:tcBorders>
            <w:noWrap/>
            <w:vAlign w:val="center"/>
          </w:tcPr>
          <w:p w14:paraId="1F6C1AB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5,451.05</w:t>
            </w:r>
          </w:p>
        </w:tc>
        <w:tc>
          <w:tcPr>
            <w:tcW w:w="580" w:type="pct"/>
            <w:gridSpan w:val="2"/>
            <w:tcBorders>
              <w:top w:val="nil"/>
              <w:left w:val="nil"/>
              <w:bottom w:val="single" w:color="000000" w:sz="4" w:space="0"/>
              <w:right w:val="single" w:color="000000" w:sz="4" w:space="0"/>
            </w:tcBorders>
            <w:noWrap/>
            <w:vAlign w:val="center"/>
          </w:tcPr>
          <w:p w14:paraId="28C0DF1F">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5,451.05</w:t>
            </w:r>
          </w:p>
        </w:tc>
        <w:tc>
          <w:tcPr>
            <w:tcW w:w="580" w:type="pct"/>
            <w:tcBorders>
              <w:top w:val="nil"/>
              <w:left w:val="nil"/>
              <w:bottom w:val="single" w:color="000000" w:sz="4" w:space="0"/>
              <w:right w:val="single" w:color="000000" w:sz="4" w:space="0"/>
            </w:tcBorders>
            <w:noWrap/>
            <w:vAlign w:val="center"/>
          </w:tcPr>
          <w:p w14:paraId="6D937EAE">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1BF34704">
            <w:pPr>
              <w:jc w:val="right"/>
              <w:rPr>
                <w:rFonts w:hint="default" w:ascii="Times New Roman" w:hAnsi="Times New Roman" w:eastAsia="宋体" w:cs="Times New Roman"/>
                <w:i w:val="0"/>
                <w:iCs w:val="0"/>
                <w:color w:val="000000"/>
                <w:sz w:val="18"/>
                <w:szCs w:val="18"/>
                <w:highlight w:val="none"/>
                <w:u w:val="none"/>
              </w:rPr>
            </w:pPr>
          </w:p>
        </w:tc>
      </w:tr>
      <w:tr w14:paraId="7231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8A73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年初财政拨款结转和结余</w:t>
            </w:r>
          </w:p>
        </w:tc>
        <w:tc>
          <w:tcPr>
            <w:tcW w:w="166" w:type="pct"/>
            <w:tcBorders>
              <w:top w:val="nil"/>
              <w:left w:val="nil"/>
              <w:bottom w:val="single" w:color="000000" w:sz="4" w:space="0"/>
              <w:right w:val="single" w:color="000000" w:sz="4" w:space="0"/>
            </w:tcBorders>
            <w:noWrap/>
            <w:vAlign w:val="center"/>
          </w:tcPr>
          <w:p w14:paraId="473DE7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28</w:t>
            </w:r>
          </w:p>
        </w:tc>
        <w:tc>
          <w:tcPr>
            <w:tcW w:w="551" w:type="pct"/>
            <w:tcBorders>
              <w:top w:val="nil"/>
              <w:left w:val="nil"/>
              <w:bottom w:val="single" w:color="000000" w:sz="4" w:space="0"/>
              <w:right w:val="single" w:color="000000" w:sz="4" w:space="0"/>
            </w:tcBorders>
            <w:noWrap/>
            <w:vAlign w:val="center"/>
          </w:tcPr>
          <w:p w14:paraId="79E71F5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40.30</w:t>
            </w:r>
          </w:p>
        </w:tc>
        <w:tc>
          <w:tcPr>
            <w:tcW w:w="939" w:type="pct"/>
            <w:gridSpan w:val="2"/>
            <w:tcBorders>
              <w:top w:val="nil"/>
              <w:left w:val="nil"/>
              <w:bottom w:val="single" w:color="000000" w:sz="4" w:space="0"/>
              <w:right w:val="single" w:color="000000" w:sz="4" w:space="0"/>
            </w:tcBorders>
            <w:noWrap/>
            <w:vAlign w:val="center"/>
          </w:tcPr>
          <w:p w14:paraId="0D0B88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年末财政拨款结转和结余</w:t>
            </w:r>
          </w:p>
        </w:tc>
        <w:tc>
          <w:tcPr>
            <w:tcW w:w="166" w:type="pct"/>
            <w:tcBorders>
              <w:top w:val="nil"/>
              <w:left w:val="nil"/>
              <w:bottom w:val="single" w:color="000000" w:sz="4" w:space="0"/>
              <w:right w:val="single" w:color="000000" w:sz="4" w:space="0"/>
            </w:tcBorders>
            <w:noWrap/>
            <w:vAlign w:val="center"/>
          </w:tcPr>
          <w:p w14:paraId="59AC2A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w:t>
            </w:r>
          </w:p>
        </w:tc>
        <w:tc>
          <w:tcPr>
            <w:tcW w:w="551" w:type="pct"/>
            <w:tcBorders>
              <w:top w:val="nil"/>
              <w:left w:val="nil"/>
              <w:bottom w:val="single" w:color="000000" w:sz="4" w:space="0"/>
              <w:right w:val="single" w:color="000000" w:sz="4" w:space="0"/>
            </w:tcBorders>
            <w:noWrap/>
            <w:vAlign w:val="center"/>
          </w:tcPr>
          <w:p w14:paraId="29284ADF">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98.97</w:t>
            </w:r>
          </w:p>
        </w:tc>
        <w:tc>
          <w:tcPr>
            <w:tcW w:w="580" w:type="pct"/>
            <w:gridSpan w:val="2"/>
            <w:tcBorders>
              <w:top w:val="nil"/>
              <w:left w:val="nil"/>
              <w:bottom w:val="single" w:color="000000" w:sz="4" w:space="0"/>
              <w:right w:val="single" w:color="000000" w:sz="4" w:space="0"/>
            </w:tcBorders>
            <w:noWrap/>
            <w:vAlign w:val="center"/>
          </w:tcPr>
          <w:p w14:paraId="1C543AD7">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98.97</w:t>
            </w:r>
          </w:p>
        </w:tc>
        <w:tc>
          <w:tcPr>
            <w:tcW w:w="580" w:type="pct"/>
            <w:tcBorders>
              <w:top w:val="nil"/>
              <w:left w:val="nil"/>
              <w:bottom w:val="single" w:color="000000" w:sz="4" w:space="0"/>
              <w:right w:val="single" w:color="000000" w:sz="4" w:space="0"/>
            </w:tcBorders>
            <w:noWrap/>
            <w:vAlign w:val="center"/>
          </w:tcPr>
          <w:p w14:paraId="57838D20">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4CB7444A">
            <w:pPr>
              <w:jc w:val="right"/>
              <w:rPr>
                <w:rFonts w:hint="default" w:ascii="Times New Roman" w:hAnsi="Times New Roman" w:eastAsia="宋体" w:cs="Times New Roman"/>
                <w:i w:val="0"/>
                <w:iCs w:val="0"/>
                <w:color w:val="000000"/>
                <w:sz w:val="18"/>
                <w:szCs w:val="18"/>
                <w:highlight w:val="none"/>
                <w:u w:val="none"/>
              </w:rPr>
            </w:pPr>
          </w:p>
        </w:tc>
      </w:tr>
      <w:tr w14:paraId="3CBAB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8C60D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一、一般公共预算财政拨款</w:t>
            </w:r>
          </w:p>
        </w:tc>
        <w:tc>
          <w:tcPr>
            <w:tcW w:w="166" w:type="pct"/>
            <w:tcBorders>
              <w:top w:val="nil"/>
              <w:left w:val="nil"/>
              <w:bottom w:val="single" w:color="000000" w:sz="4" w:space="0"/>
              <w:right w:val="single" w:color="000000" w:sz="4" w:space="0"/>
            </w:tcBorders>
            <w:noWrap/>
            <w:vAlign w:val="center"/>
          </w:tcPr>
          <w:p w14:paraId="676778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29</w:t>
            </w:r>
          </w:p>
        </w:tc>
        <w:tc>
          <w:tcPr>
            <w:tcW w:w="551" w:type="pct"/>
            <w:tcBorders>
              <w:top w:val="nil"/>
              <w:left w:val="nil"/>
              <w:bottom w:val="single" w:color="000000" w:sz="4" w:space="0"/>
              <w:right w:val="single" w:color="000000" w:sz="4" w:space="0"/>
            </w:tcBorders>
            <w:noWrap/>
            <w:vAlign w:val="center"/>
          </w:tcPr>
          <w:p w14:paraId="0BD86A5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40.30</w:t>
            </w:r>
          </w:p>
        </w:tc>
        <w:tc>
          <w:tcPr>
            <w:tcW w:w="939" w:type="pct"/>
            <w:gridSpan w:val="2"/>
            <w:tcBorders>
              <w:top w:val="nil"/>
              <w:left w:val="nil"/>
              <w:bottom w:val="single" w:color="000000" w:sz="4" w:space="0"/>
              <w:right w:val="single" w:color="000000" w:sz="4" w:space="0"/>
            </w:tcBorders>
            <w:noWrap/>
            <w:vAlign w:val="center"/>
          </w:tcPr>
          <w:p w14:paraId="677E14A3">
            <w:pPr>
              <w:jc w:val="left"/>
              <w:rPr>
                <w:rFonts w:hint="eastAsia" w:ascii="方正仿宋_GB2312" w:hAnsi="方正仿宋_GB2312" w:eastAsia="方正仿宋_GB2312" w:cs="方正仿宋_GB2312"/>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374540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61</w:t>
            </w:r>
          </w:p>
        </w:tc>
        <w:tc>
          <w:tcPr>
            <w:tcW w:w="551" w:type="pct"/>
            <w:tcBorders>
              <w:top w:val="nil"/>
              <w:left w:val="nil"/>
              <w:bottom w:val="single" w:color="000000" w:sz="4" w:space="0"/>
              <w:right w:val="single" w:color="000000" w:sz="4" w:space="0"/>
            </w:tcBorders>
            <w:noWrap/>
            <w:vAlign w:val="center"/>
          </w:tcPr>
          <w:p w14:paraId="05F5F466">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22C78A60">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714415ED">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02072CD0">
            <w:pPr>
              <w:jc w:val="left"/>
              <w:rPr>
                <w:rFonts w:hint="default" w:ascii="Times New Roman" w:hAnsi="Times New Roman" w:eastAsia="宋体" w:cs="Times New Roman"/>
                <w:i w:val="0"/>
                <w:iCs w:val="0"/>
                <w:color w:val="000000"/>
                <w:sz w:val="18"/>
                <w:szCs w:val="18"/>
                <w:highlight w:val="none"/>
                <w:u w:val="none"/>
              </w:rPr>
            </w:pPr>
          </w:p>
        </w:tc>
      </w:tr>
      <w:tr w14:paraId="08DAA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9EFE3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二、政府性基金预算财政拨款</w:t>
            </w:r>
          </w:p>
        </w:tc>
        <w:tc>
          <w:tcPr>
            <w:tcW w:w="166" w:type="pct"/>
            <w:tcBorders>
              <w:top w:val="nil"/>
              <w:left w:val="nil"/>
              <w:bottom w:val="single" w:color="000000" w:sz="4" w:space="0"/>
              <w:right w:val="single" w:color="000000" w:sz="4" w:space="0"/>
            </w:tcBorders>
            <w:noWrap/>
            <w:vAlign w:val="center"/>
          </w:tcPr>
          <w:p w14:paraId="31E5A9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w:t>
            </w:r>
          </w:p>
        </w:tc>
        <w:tc>
          <w:tcPr>
            <w:tcW w:w="551" w:type="pct"/>
            <w:tcBorders>
              <w:top w:val="nil"/>
              <w:left w:val="nil"/>
              <w:bottom w:val="single" w:color="000000" w:sz="4" w:space="0"/>
              <w:right w:val="single" w:color="000000" w:sz="4" w:space="0"/>
            </w:tcBorders>
            <w:noWrap/>
            <w:vAlign w:val="center"/>
          </w:tcPr>
          <w:p w14:paraId="3DD9FF7F">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06197862">
            <w:pPr>
              <w:jc w:val="left"/>
              <w:rPr>
                <w:rFonts w:hint="eastAsia" w:ascii="方正仿宋_GB2312" w:hAnsi="方正仿宋_GB2312" w:eastAsia="方正仿宋_GB2312" w:cs="方正仿宋_GB2312"/>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3A44BA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62</w:t>
            </w:r>
          </w:p>
        </w:tc>
        <w:tc>
          <w:tcPr>
            <w:tcW w:w="551" w:type="pct"/>
            <w:tcBorders>
              <w:top w:val="nil"/>
              <w:left w:val="nil"/>
              <w:bottom w:val="single" w:color="000000" w:sz="4" w:space="0"/>
              <w:right w:val="single" w:color="000000" w:sz="4" w:space="0"/>
            </w:tcBorders>
            <w:noWrap/>
            <w:vAlign w:val="center"/>
          </w:tcPr>
          <w:p w14:paraId="08A5936C">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486038F8">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6631BD76">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3FF571D2">
            <w:pPr>
              <w:jc w:val="left"/>
              <w:rPr>
                <w:rFonts w:hint="default" w:ascii="Times New Roman" w:hAnsi="Times New Roman" w:eastAsia="宋体" w:cs="Times New Roman"/>
                <w:i w:val="0"/>
                <w:iCs w:val="0"/>
                <w:color w:val="000000"/>
                <w:sz w:val="18"/>
                <w:szCs w:val="18"/>
                <w:highlight w:val="none"/>
                <w:u w:val="none"/>
              </w:rPr>
            </w:pPr>
          </w:p>
        </w:tc>
      </w:tr>
      <w:tr w14:paraId="2BFB1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BFAF0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36DB04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31</w:t>
            </w:r>
          </w:p>
        </w:tc>
        <w:tc>
          <w:tcPr>
            <w:tcW w:w="551" w:type="pct"/>
            <w:tcBorders>
              <w:top w:val="nil"/>
              <w:left w:val="nil"/>
              <w:bottom w:val="single" w:color="000000" w:sz="4" w:space="0"/>
              <w:right w:val="single" w:color="000000" w:sz="4" w:space="0"/>
            </w:tcBorders>
            <w:noWrap/>
            <w:vAlign w:val="center"/>
          </w:tcPr>
          <w:p w14:paraId="0B4B1C0C">
            <w:pPr>
              <w:jc w:val="right"/>
              <w:rPr>
                <w:rFonts w:hint="default" w:ascii="Times New Roman" w:hAnsi="Times New Roman" w:eastAsia="宋体" w:cs="Times New Roman"/>
                <w:i w:val="0"/>
                <w:iCs w:val="0"/>
                <w:color w:val="000000"/>
                <w:sz w:val="18"/>
                <w:szCs w:val="18"/>
                <w:highlight w:val="none"/>
                <w:u w:val="none"/>
              </w:rPr>
            </w:pPr>
          </w:p>
        </w:tc>
        <w:tc>
          <w:tcPr>
            <w:tcW w:w="939" w:type="pct"/>
            <w:gridSpan w:val="2"/>
            <w:tcBorders>
              <w:top w:val="nil"/>
              <w:left w:val="nil"/>
              <w:bottom w:val="single" w:color="000000" w:sz="4" w:space="0"/>
              <w:right w:val="single" w:color="000000" w:sz="4" w:space="0"/>
            </w:tcBorders>
            <w:noWrap/>
            <w:vAlign w:val="center"/>
          </w:tcPr>
          <w:p w14:paraId="54E24B9A">
            <w:pPr>
              <w:jc w:val="left"/>
              <w:rPr>
                <w:rFonts w:hint="eastAsia" w:ascii="方正仿宋_GB2312" w:hAnsi="方正仿宋_GB2312" w:eastAsia="方正仿宋_GB2312" w:cs="方正仿宋_GB2312"/>
                <w:i w:val="0"/>
                <w:iCs w:val="0"/>
                <w:color w:val="000000"/>
                <w:sz w:val="18"/>
                <w:szCs w:val="18"/>
                <w:highlight w:val="none"/>
                <w:u w:val="none"/>
              </w:rPr>
            </w:pPr>
          </w:p>
        </w:tc>
        <w:tc>
          <w:tcPr>
            <w:tcW w:w="166" w:type="pct"/>
            <w:tcBorders>
              <w:top w:val="nil"/>
              <w:left w:val="nil"/>
              <w:bottom w:val="single" w:color="000000" w:sz="4" w:space="0"/>
              <w:right w:val="single" w:color="000000" w:sz="4" w:space="0"/>
            </w:tcBorders>
            <w:noWrap/>
            <w:vAlign w:val="center"/>
          </w:tcPr>
          <w:p w14:paraId="3BBA45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63</w:t>
            </w:r>
          </w:p>
        </w:tc>
        <w:tc>
          <w:tcPr>
            <w:tcW w:w="551" w:type="pct"/>
            <w:tcBorders>
              <w:top w:val="nil"/>
              <w:left w:val="nil"/>
              <w:bottom w:val="single" w:color="000000" w:sz="4" w:space="0"/>
              <w:right w:val="single" w:color="000000" w:sz="4" w:space="0"/>
            </w:tcBorders>
            <w:noWrap/>
            <w:vAlign w:val="center"/>
          </w:tcPr>
          <w:p w14:paraId="73CFF423">
            <w:pPr>
              <w:jc w:val="right"/>
              <w:rPr>
                <w:rFonts w:hint="default" w:ascii="Times New Roman" w:hAnsi="Times New Roman" w:eastAsia="宋体" w:cs="Times New Roman"/>
                <w:i w:val="0"/>
                <w:iCs w:val="0"/>
                <w:color w:val="000000"/>
                <w:sz w:val="18"/>
                <w:szCs w:val="18"/>
                <w:highlight w:val="none"/>
                <w:u w:val="none"/>
              </w:rPr>
            </w:pPr>
          </w:p>
        </w:tc>
        <w:tc>
          <w:tcPr>
            <w:tcW w:w="580" w:type="pct"/>
            <w:gridSpan w:val="2"/>
            <w:tcBorders>
              <w:top w:val="nil"/>
              <w:left w:val="nil"/>
              <w:bottom w:val="single" w:color="000000" w:sz="4" w:space="0"/>
              <w:right w:val="single" w:color="000000" w:sz="4" w:space="0"/>
            </w:tcBorders>
            <w:noWrap/>
            <w:vAlign w:val="center"/>
          </w:tcPr>
          <w:p w14:paraId="77BEDA5C">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4" w:space="0"/>
              <w:right w:val="single" w:color="000000" w:sz="4" w:space="0"/>
            </w:tcBorders>
            <w:noWrap/>
            <w:vAlign w:val="center"/>
          </w:tcPr>
          <w:p w14:paraId="7BCE3F7F">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4" w:space="0"/>
              <w:right w:val="single" w:color="000000" w:sz="8" w:space="0"/>
            </w:tcBorders>
            <w:noWrap/>
            <w:vAlign w:val="center"/>
          </w:tcPr>
          <w:p w14:paraId="2E46C587">
            <w:pPr>
              <w:jc w:val="left"/>
              <w:rPr>
                <w:rFonts w:hint="default" w:ascii="Times New Roman" w:hAnsi="Times New Roman" w:eastAsia="宋体" w:cs="Times New Roman"/>
                <w:i w:val="0"/>
                <w:iCs w:val="0"/>
                <w:color w:val="000000"/>
                <w:sz w:val="18"/>
                <w:szCs w:val="18"/>
                <w:highlight w:val="none"/>
                <w:u w:val="none"/>
              </w:rPr>
            </w:pPr>
          </w:p>
        </w:tc>
      </w:tr>
      <w:tr w14:paraId="60BCA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8" w:space="0"/>
              <w:right w:val="single" w:color="000000" w:sz="4" w:space="0"/>
            </w:tcBorders>
            <w:noWrap/>
            <w:vAlign w:val="center"/>
          </w:tcPr>
          <w:p w14:paraId="2AD6DE8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总计</w:t>
            </w:r>
          </w:p>
        </w:tc>
        <w:tc>
          <w:tcPr>
            <w:tcW w:w="166" w:type="pct"/>
            <w:tcBorders>
              <w:top w:val="nil"/>
              <w:left w:val="nil"/>
              <w:bottom w:val="single" w:color="000000" w:sz="8" w:space="0"/>
              <w:right w:val="single" w:color="000000" w:sz="4" w:space="0"/>
            </w:tcBorders>
            <w:noWrap/>
            <w:vAlign w:val="center"/>
          </w:tcPr>
          <w:p w14:paraId="217CD2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32</w:t>
            </w:r>
          </w:p>
        </w:tc>
        <w:tc>
          <w:tcPr>
            <w:tcW w:w="551" w:type="pct"/>
            <w:tcBorders>
              <w:top w:val="nil"/>
              <w:left w:val="nil"/>
              <w:bottom w:val="single" w:color="000000" w:sz="8" w:space="0"/>
              <w:right w:val="single" w:color="000000" w:sz="4" w:space="0"/>
            </w:tcBorders>
            <w:noWrap/>
            <w:vAlign w:val="center"/>
          </w:tcPr>
          <w:p w14:paraId="30CE5A89">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5,550.02</w:t>
            </w:r>
          </w:p>
        </w:tc>
        <w:tc>
          <w:tcPr>
            <w:tcW w:w="939" w:type="pct"/>
            <w:gridSpan w:val="2"/>
            <w:tcBorders>
              <w:top w:val="nil"/>
              <w:left w:val="nil"/>
              <w:bottom w:val="single" w:color="000000" w:sz="8" w:space="0"/>
              <w:right w:val="single" w:color="000000" w:sz="4" w:space="0"/>
            </w:tcBorders>
            <w:noWrap/>
            <w:vAlign w:val="center"/>
          </w:tcPr>
          <w:p w14:paraId="259DC5F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18"/>
                <w:szCs w:val="18"/>
                <w:highlight w:val="none"/>
                <w:u w:val="none"/>
              </w:rPr>
            </w:pPr>
            <w:r>
              <w:rPr>
                <w:rFonts w:hint="eastAsia" w:ascii="方正仿宋_GB2312" w:hAnsi="方正仿宋_GB2312" w:eastAsia="方正仿宋_GB2312" w:cs="方正仿宋_GB2312"/>
                <w:b/>
                <w:bCs/>
                <w:i w:val="0"/>
                <w:iCs w:val="0"/>
                <w:color w:val="000000"/>
                <w:kern w:val="0"/>
                <w:sz w:val="18"/>
                <w:szCs w:val="18"/>
                <w:highlight w:val="none"/>
                <w:u w:val="none"/>
                <w:lang w:val="en-US" w:eastAsia="zh-CN" w:bidi="ar"/>
              </w:rPr>
              <w:t>总计</w:t>
            </w:r>
          </w:p>
        </w:tc>
        <w:tc>
          <w:tcPr>
            <w:tcW w:w="166" w:type="pct"/>
            <w:tcBorders>
              <w:top w:val="nil"/>
              <w:left w:val="nil"/>
              <w:bottom w:val="single" w:color="000000" w:sz="8" w:space="0"/>
              <w:right w:val="single" w:color="000000" w:sz="4" w:space="0"/>
            </w:tcBorders>
            <w:noWrap/>
            <w:vAlign w:val="center"/>
          </w:tcPr>
          <w:p w14:paraId="4C8EB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64</w:t>
            </w:r>
          </w:p>
        </w:tc>
        <w:tc>
          <w:tcPr>
            <w:tcW w:w="551" w:type="pct"/>
            <w:tcBorders>
              <w:top w:val="nil"/>
              <w:left w:val="nil"/>
              <w:bottom w:val="single" w:color="000000" w:sz="8" w:space="0"/>
              <w:right w:val="single" w:color="000000" w:sz="4" w:space="0"/>
            </w:tcBorders>
            <w:noWrap/>
            <w:vAlign w:val="center"/>
          </w:tcPr>
          <w:p w14:paraId="7057C3E4">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5,550.02</w:t>
            </w:r>
          </w:p>
        </w:tc>
        <w:tc>
          <w:tcPr>
            <w:tcW w:w="580" w:type="pct"/>
            <w:gridSpan w:val="2"/>
            <w:tcBorders>
              <w:top w:val="nil"/>
              <w:left w:val="nil"/>
              <w:bottom w:val="single" w:color="000000" w:sz="8" w:space="0"/>
              <w:right w:val="single" w:color="000000" w:sz="4" w:space="0"/>
            </w:tcBorders>
            <w:noWrap/>
            <w:vAlign w:val="center"/>
          </w:tcPr>
          <w:p w14:paraId="5AB8B4B5">
            <w:pPr>
              <w:jc w:val="righ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5,550.02</w:t>
            </w:r>
          </w:p>
          <w:p w14:paraId="7EF76A85">
            <w:pPr>
              <w:jc w:val="right"/>
              <w:rPr>
                <w:rFonts w:hint="default" w:ascii="Times New Roman" w:hAnsi="Times New Roman" w:eastAsia="宋体" w:cs="Times New Roman"/>
                <w:i w:val="0"/>
                <w:iCs w:val="0"/>
                <w:color w:val="000000"/>
                <w:sz w:val="18"/>
                <w:szCs w:val="18"/>
                <w:highlight w:val="none"/>
                <w:u w:val="none"/>
              </w:rPr>
            </w:pPr>
          </w:p>
        </w:tc>
        <w:tc>
          <w:tcPr>
            <w:tcW w:w="580" w:type="pct"/>
            <w:tcBorders>
              <w:top w:val="nil"/>
              <w:left w:val="nil"/>
              <w:bottom w:val="single" w:color="000000" w:sz="8" w:space="0"/>
              <w:right w:val="single" w:color="000000" w:sz="4" w:space="0"/>
            </w:tcBorders>
            <w:noWrap/>
            <w:vAlign w:val="center"/>
          </w:tcPr>
          <w:p w14:paraId="3DD57C0B">
            <w:pPr>
              <w:jc w:val="right"/>
              <w:rPr>
                <w:rFonts w:hint="default" w:ascii="Times New Roman" w:hAnsi="Times New Roman" w:eastAsia="宋体" w:cs="Times New Roman"/>
                <w:i w:val="0"/>
                <w:iCs w:val="0"/>
                <w:color w:val="000000"/>
                <w:sz w:val="18"/>
                <w:szCs w:val="18"/>
                <w:highlight w:val="none"/>
                <w:u w:val="none"/>
              </w:rPr>
            </w:pPr>
          </w:p>
        </w:tc>
        <w:tc>
          <w:tcPr>
            <w:tcW w:w="583" w:type="pct"/>
            <w:tcBorders>
              <w:top w:val="nil"/>
              <w:left w:val="nil"/>
              <w:bottom w:val="single" w:color="000000" w:sz="8" w:space="0"/>
              <w:right w:val="single" w:color="000000" w:sz="8" w:space="0"/>
            </w:tcBorders>
            <w:noWrap/>
            <w:vAlign w:val="center"/>
          </w:tcPr>
          <w:p w14:paraId="6B1782AF">
            <w:pPr>
              <w:jc w:val="right"/>
              <w:rPr>
                <w:rFonts w:hint="default" w:ascii="Times New Roman" w:hAnsi="Times New Roman" w:eastAsia="宋体" w:cs="Times New Roman"/>
                <w:i w:val="0"/>
                <w:iCs w:val="0"/>
                <w:color w:val="000000"/>
                <w:sz w:val="18"/>
                <w:szCs w:val="18"/>
                <w:highlight w:val="none"/>
                <w:u w:val="none"/>
              </w:rPr>
            </w:pPr>
          </w:p>
        </w:tc>
      </w:tr>
      <w:tr w14:paraId="769E5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C177F74">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522C54C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D3658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4"/>
        <w:gridCol w:w="2076"/>
        <w:gridCol w:w="1228"/>
        <w:gridCol w:w="2283"/>
        <w:gridCol w:w="2376"/>
        <w:gridCol w:w="1140"/>
        <w:gridCol w:w="3535"/>
      </w:tblGrid>
      <w:tr w14:paraId="72C6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672F7129">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C891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D052E9B">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05</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0603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5" w:type="pct"/>
            <w:gridSpan w:val="3"/>
            <w:tcBorders>
              <w:top w:val="nil"/>
              <w:left w:val="nil"/>
              <w:bottom w:val="single" w:color="auto" w:sz="4" w:space="0"/>
              <w:right w:val="nil"/>
            </w:tcBorders>
            <w:noWrap/>
            <w:vAlign w:val="bottom"/>
          </w:tcPr>
          <w:p w14:paraId="79FCCDD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编制部门（单位）：河北城乡建设学校</w:t>
            </w:r>
          </w:p>
        </w:tc>
        <w:tc>
          <w:tcPr>
            <w:tcW w:w="1665" w:type="pct"/>
            <w:gridSpan w:val="2"/>
            <w:tcBorders>
              <w:top w:val="nil"/>
              <w:left w:val="nil"/>
              <w:bottom w:val="single" w:color="auto" w:sz="4" w:space="0"/>
              <w:right w:val="nil"/>
            </w:tcBorders>
            <w:noWrap/>
            <w:vAlign w:val="bottom"/>
          </w:tcPr>
          <w:p w14:paraId="55E4B172">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default" w:ascii="Times New Roman" w:hAnsi="Times New Roman"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68" w:type="pct"/>
            <w:gridSpan w:val="2"/>
            <w:tcBorders>
              <w:top w:val="nil"/>
              <w:left w:val="nil"/>
              <w:bottom w:val="single" w:color="auto" w:sz="4" w:space="0"/>
              <w:right w:val="nil"/>
            </w:tcBorders>
            <w:noWrap/>
            <w:vAlign w:val="bottom"/>
          </w:tcPr>
          <w:p w14:paraId="7A889A9B">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EF4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226" w:type="pct"/>
            <w:gridSpan w:val="2"/>
            <w:tcBorders>
              <w:top w:val="single" w:color="auto" w:sz="4" w:space="0"/>
              <w:left w:val="single" w:color="auto" w:sz="4" w:space="0"/>
              <w:bottom w:val="single" w:color="auto" w:sz="4" w:space="0"/>
              <w:right w:val="single" w:color="auto" w:sz="4" w:space="0"/>
            </w:tcBorders>
            <w:noWrap w:val="0"/>
            <w:vAlign w:val="center"/>
          </w:tcPr>
          <w:p w14:paraId="7DA0C4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w:t>
            </w:r>
          </w:p>
        </w:tc>
        <w:tc>
          <w:tcPr>
            <w:tcW w:w="3773" w:type="pct"/>
            <w:gridSpan w:val="5"/>
            <w:tcBorders>
              <w:top w:val="single" w:color="auto" w:sz="4" w:space="0"/>
              <w:left w:val="single" w:color="auto" w:sz="4" w:space="0"/>
              <w:bottom w:val="single" w:color="auto" w:sz="4" w:space="0"/>
              <w:right w:val="single" w:color="auto" w:sz="4" w:space="0"/>
            </w:tcBorders>
            <w:noWrap w:val="0"/>
            <w:vAlign w:val="center"/>
          </w:tcPr>
          <w:p w14:paraId="3F1FEA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本年支出</w:t>
            </w:r>
          </w:p>
        </w:tc>
      </w:tr>
      <w:tr w14:paraId="0BE9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84" w:type="pct"/>
            <w:vMerge w:val="restart"/>
            <w:tcBorders>
              <w:top w:val="single" w:color="auto" w:sz="4" w:space="0"/>
              <w:left w:val="single" w:color="auto" w:sz="4" w:space="0"/>
              <w:bottom w:val="single" w:color="auto" w:sz="4" w:space="0"/>
              <w:right w:val="single" w:color="auto" w:sz="4" w:space="0"/>
            </w:tcBorders>
            <w:noWrap w:val="0"/>
            <w:vAlign w:val="center"/>
          </w:tcPr>
          <w:p w14:paraId="47572B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41" w:type="pct"/>
            <w:vMerge w:val="restart"/>
            <w:tcBorders>
              <w:top w:val="single" w:color="auto" w:sz="4" w:space="0"/>
              <w:left w:val="single" w:color="auto" w:sz="4" w:space="0"/>
              <w:bottom w:val="single" w:color="auto" w:sz="4" w:space="0"/>
              <w:right w:val="single" w:color="auto" w:sz="4" w:space="0"/>
            </w:tcBorders>
            <w:noWrap w:val="0"/>
            <w:vAlign w:val="center"/>
          </w:tcPr>
          <w:p w14:paraId="38A1ED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255"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5B31C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小计</w:t>
            </w:r>
          </w:p>
        </w:tc>
        <w:tc>
          <w:tcPr>
            <w:tcW w:w="1256"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85AF8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基本支出</w:t>
            </w:r>
          </w:p>
        </w:tc>
        <w:tc>
          <w:tcPr>
            <w:tcW w:w="1262" w:type="pct"/>
            <w:vMerge w:val="restart"/>
            <w:tcBorders>
              <w:top w:val="single" w:color="auto" w:sz="4" w:space="0"/>
              <w:left w:val="single" w:color="auto" w:sz="4" w:space="0"/>
              <w:bottom w:val="single" w:color="auto" w:sz="4" w:space="0"/>
              <w:right w:val="single" w:color="auto" w:sz="4" w:space="0"/>
            </w:tcBorders>
            <w:noWrap w:val="0"/>
            <w:vAlign w:val="center"/>
          </w:tcPr>
          <w:p w14:paraId="7EDBF7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项目支出</w:t>
            </w:r>
          </w:p>
        </w:tc>
      </w:tr>
      <w:tr w14:paraId="2F95E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484" w:type="pct"/>
            <w:vMerge w:val="continue"/>
            <w:tcBorders>
              <w:top w:val="single" w:color="auto" w:sz="4" w:space="0"/>
              <w:left w:val="single" w:color="auto" w:sz="4" w:space="0"/>
              <w:bottom w:val="single" w:color="auto" w:sz="4" w:space="0"/>
              <w:right w:val="single" w:color="auto" w:sz="4" w:space="0"/>
            </w:tcBorders>
            <w:noWrap w:val="0"/>
            <w:vAlign w:val="center"/>
          </w:tcPr>
          <w:p w14:paraId="3D183FAF">
            <w:pPr>
              <w:jc w:val="center"/>
              <w:rPr>
                <w:rFonts w:hint="eastAsia" w:ascii="宋体" w:hAnsi="宋体" w:eastAsia="宋体" w:cs="宋体"/>
                <w:i w:val="0"/>
                <w:iCs w:val="0"/>
                <w:color w:val="000000"/>
                <w:sz w:val="18"/>
                <w:szCs w:val="18"/>
                <w:highlight w:val="none"/>
                <w:u w:val="none"/>
              </w:rPr>
            </w:pPr>
          </w:p>
        </w:tc>
        <w:tc>
          <w:tcPr>
            <w:tcW w:w="741" w:type="pct"/>
            <w:vMerge w:val="continue"/>
            <w:tcBorders>
              <w:top w:val="single" w:color="auto" w:sz="4" w:space="0"/>
              <w:left w:val="single" w:color="auto" w:sz="4" w:space="0"/>
              <w:bottom w:val="single" w:color="auto" w:sz="4" w:space="0"/>
              <w:right w:val="single" w:color="auto" w:sz="4" w:space="0"/>
            </w:tcBorders>
            <w:noWrap w:val="0"/>
            <w:vAlign w:val="center"/>
          </w:tcPr>
          <w:p w14:paraId="775DA5F9">
            <w:pPr>
              <w:jc w:val="center"/>
              <w:rPr>
                <w:rFonts w:hint="eastAsia" w:ascii="宋体" w:hAnsi="宋体" w:eastAsia="宋体" w:cs="宋体"/>
                <w:i w:val="0"/>
                <w:iCs w:val="0"/>
                <w:color w:val="000000"/>
                <w:sz w:val="18"/>
                <w:szCs w:val="18"/>
                <w:highlight w:val="none"/>
                <w:u w:val="none"/>
              </w:rPr>
            </w:pPr>
          </w:p>
        </w:tc>
        <w:tc>
          <w:tcPr>
            <w:tcW w:w="1255"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C60F52D">
            <w:pPr>
              <w:jc w:val="center"/>
              <w:rPr>
                <w:rFonts w:hint="eastAsia" w:ascii="宋体" w:hAnsi="宋体" w:eastAsia="宋体" w:cs="宋体"/>
                <w:i w:val="0"/>
                <w:iCs w:val="0"/>
                <w:color w:val="000000"/>
                <w:sz w:val="18"/>
                <w:szCs w:val="18"/>
                <w:highlight w:val="none"/>
                <w:u w:val="none"/>
              </w:rPr>
            </w:pPr>
          </w:p>
        </w:tc>
        <w:tc>
          <w:tcPr>
            <w:tcW w:w="125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0B76759">
            <w:pPr>
              <w:jc w:val="center"/>
              <w:rPr>
                <w:rFonts w:hint="eastAsia" w:ascii="宋体" w:hAnsi="宋体" w:eastAsia="宋体" w:cs="宋体"/>
                <w:i w:val="0"/>
                <w:iCs w:val="0"/>
                <w:color w:val="000000"/>
                <w:sz w:val="18"/>
                <w:szCs w:val="18"/>
                <w:highlight w:val="none"/>
                <w:u w:val="none"/>
              </w:rPr>
            </w:pPr>
          </w:p>
        </w:tc>
        <w:tc>
          <w:tcPr>
            <w:tcW w:w="1262" w:type="pct"/>
            <w:vMerge w:val="continue"/>
            <w:tcBorders>
              <w:top w:val="single" w:color="auto" w:sz="4" w:space="0"/>
              <w:left w:val="single" w:color="auto" w:sz="4" w:space="0"/>
              <w:bottom w:val="single" w:color="auto" w:sz="4" w:space="0"/>
              <w:right w:val="single" w:color="auto" w:sz="4" w:space="0"/>
            </w:tcBorders>
            <w:noWrap w:val="0"/>
            <w:vAlign w:val="center"/>
          </w:tcPr>
          <w:p w14:paraId="60D3171A">
            <w:pPr>
              <w:jc w:val="center"/>
              <w:rPr>
                <w:rFonts w:hint="eastAsia" w:ascii="宋体" w:hAnsi="宋体" w:eastAsia="宋体" w:cs="宋体"/>
                <w:i w:val="0"/>
                <w:iCs w:val="0"/>
                <w:color w:val="000000"/>
                <w:sz w:val="18"/>
                <w:szCs w:val="18"/>
                <w:highlight w:val="none"/>
                <w:u w:val="none"/>
              </w:rPr>
            </w:pPr>
          </w:p>
        </w:tc>
      </w:tr>
      <w:tr w14:paraId="17F6D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noWrap w:val="0"/>
            <w:vAlign w:val="center"/>
          </w:tcPr>
          <w:p w14:paraId="2AEA781B">
            <w:pPr>
              <w:jc w:val="center"/>
              <w:rPr>
                <w:rFonts w:hint="eastAsia" w:ascii="宋体" w:hAnsi="宋体" w:eastAsia="宋体" w:cs="宋体"/>
                <w:i w:val="0"/>
                <w:iCs w:val="0"/>
                <w:color w:val="000000"/>
                <w:sz w:val="18"/>
                <w:szCs w:val="18"/>
                <w:highlight w:val="none"/>
                <w:u w:val="none"/>
              </w:rPr>
            </w:pPr>
          </w:p>
        </w:tc>
        <w:tc>
          <w:tcPr>
            <w:tcW w:w="741" w:type="pct"/>
            <w:vMerge w:val="continue"/>
            <w:tcBorders>
              <w:top w:val="single" w:color="auto" w:sz="4" w:space="0"/>
              <w:left w:val="single" w:color="auto" w:sz="4" w:space="0"/>
              <w:bottom w:val="single" w:color="auto" w:sz="4" w:space="0"/>
              <w:right w:val="single" w:color="auto" w:sz="4" w:space="0"/>
            </w:tcBorders>
            <w:noWrap w:val="0"/>
            <w:vAlign w:val="center"/>
          </w:tcPr>
          <w:p w14:paraId="2CF94142">
            <w:pPr>
              <w:jc w:val="center"/>
              <w:rPr>
                <w:rFonts w:hint="eastAsia" w:ascii="宋体" w:hAnsi="宋体" w:eastAsia="宋体" w:cs="宋体"/>
                <w:i w:val="0"/>
                <w:iCs w:val="0"/>
                <w:color w:val="000000"/>
                <w:sz w:val="18"/>
                <w:szCs w:val="18"/>
                <w:highlight w:val="none"/>
                <w:u w:val="none"/>
              </w:rPr>
            </w:pPr>
          </w:p>
        </w:tc>
        <w:tc>
          <w:tcPr>
            <w:tcW w:w="1255"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7B4184B">
            <w:pPr>
              <w:jc w:val="center"/>
              <w:rPr>
                <w:rFonts w:hint="eastAsia" w:ascii="宋体" w:hAnsi="宋体" w:eastAsia="宋体" w:cs="宋体"/>
                <w:i w:val="0"/>
                <w:iCs w:val="0"/>
                <w:color w:val="000000"/>
                <w:sz w:val="18"/>
                <w:szCs w:val="18"/>
                <w:highlight w:val="none"/>
                <w:u w:val="none"/>
              </w:rPr>
            </w:pPr>
          </w:p>
        </w:tc>
        <w:tc>
          <w:tcPr>
            <w:tcW w:w="125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A32F354">
            <w:pPr>
              <w:jc w:val="center"/>
              <w:rPr>
                <w:rFonts w:hint="eastAsia" w:ascii="宋体" w:hAnsi="宋体" w:eastAsia="宋体" w:cs="宋体"/>
                <w:i w:val="0"/>
                <w:iCs w:val="0"/>
                <w:color w:val="000000"/>
                <w:sz w:val="18"/>
                <w:szCs w:val="18"/>
                <w:highlight w:val="none"/>
                <w:u w:val="none"/>
              </w:rPr>
            </w:pPr>
          </w:p>
        </w:tc>
        <w:tc>
          <w:tcPr>
            <w:tcW w:w="1262" w:type="pct"/>
            <w:vMerge w:val="continue"/>
            <w:tcBorders>
              <w:top w:val="single" w:color="auto" w:sz="4" w:space="0"/>
              <w:left w:val="single" w:color="auto" w:sz="4" w:space="0"/>
              <w:bottom w:val="single" w:color="auto" w:sz="4" w:space="0"/>
              <w:right w:val="single" w:color="auto" w:sz="4" w:space="0"/>
            </w:tcBorders>
            <w:noWrap w:val="0"/>
            <w:vAlign w:val="center"/>
          </w:tcPr>
          <w:p w14:paraId="65307A02">
            <w:pPr>
              <w:jc w:val="center"/>
              <w:rPr>
                <w:rFonts w:hint="eastAsia" w:ascii="宋体" w:hAnsi="宋体" w:eastAsia="宋体" w:cs="宋体"/>
                <w:i w:val="0"/>
                <w:iCs w:val="0"/>
                <w:color w:val="000000"/>
                <w:sz w:val="18"/>
                <w:szCs w:val="18"/>
                <w:highlight w:val="none"/>
                <w:u w:val="none"/>
              </w:rPr>
            </w:pPr>
          </w:p>
        </w:tc>
      </w:tr>
      <w:tr w14:paraId="0C1E7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noWrap w:val="0"/>
            <w:vAlign w:val="center"/>
          </w:tcPr>
          <w:p w14:paraId="5B159A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D293E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ABD8AE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w:t>
            </w:r>
          </w:p>
        </w:tc>
        <w:tc>
          <w:tcPr>
            <w:tcW w:w="1262" w:type="pct"/>
            <w:tcBorders>
              <w:top w:val="single" w:color="auto" w:sz="4" w:space="0"/>
              <w:left w:val="single" w:color="auto" w:sz="4" w:space="0"/>
              <w:bottom w:val="single" w:color="auto" w:sz="4" w:space="0"/>
              <w:right w:val="single" w:color="auto" w:sz="4" w:space="0"/>
            </w:tcBorders>
            <w:noWrap/>
            <w:vAlign w:val="center"/>
          </w:tcPr>
          <w:p w14:paraId="099CEF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3</w:t>
            </w:r>
          </w:p>
        </w:tc>
      </w:tr>
      <w:tr w14:paraId="68450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noWrap w:val="0"/>
            <w:vAlign w:val="center"/>
          </w:tcPr>
          <w:p w14:paraId="2F206C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A1AE13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5,451.05</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3A7DBB77">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2,952.02</w:t>
            </w:r>
          </w:p>
        </w:tc>
        <w:tc>
          <w:tcPr>
            <w:tcW w:w="1262" w:type="pct"/>
            <w:tcBorders>
              <w:top w:val="single" w:color="auto" w:sz="4" w:space="0"/>
              <w:left w:val="single" w:color="auto" w:sz="4" w:space="0"/>
              <w:bottom w:val="single" w:color="auto" w:sz="4" w:space="0"/>
              <w:right w:val="single" w:color="auto" w:sz="4" w:space="0"/>
            </w:tcBorders>
            <w:noWrap/>
            <w:vAlign w:val="center"/>
          </w:tcPr>
          <w:p w14:paraId="4BE1E2D8">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cs="Times New Roman"/>
                <w:sz w:val="18"/>
                <w:szCs w:val="18"/>
                <w:highlight w:val="none"/>
              </w:rPr>
              <w:t>2,499.03</w:t>
            </w:r>
          </w:p>
        </w:tc>
      </w:tr>
      <w:tr w14:paraId="5D08C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554999D9">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205</w:t>
            </w:r>
          </w:p>
        </w:tc>
        <w:tc>
          <w:tcPr>
            <w:tcW w:w="741" w:type="pct"/>
            <w:tcBorders>
              <w:top w:val="single" w:color="auto" w:sz="4" w:space="0"/>
              <w:left w:val="single" w:color="auto" w:sz="4" w:space="0"/>
              <w:bottom w:val="single" w:color="auto" w:sz="4" w:space="0"/>
              <w:right w:val="single" w:color="auto" w:sz="4" w:space="0"/>
            </w:tcBorders>
            <w:noWrap/>
            <w:vAlign w:val="center"/>
          </w:tcPr>
          <w:p w14:paraId="78770702">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教育支出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88AAEA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5,451.05</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21961A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2,952.02</w:t>
            </w:r>
          </w:p>
        </w:tc>
        <w:tc>
          <w:tcPr>
            <w:tcW w:w="1262" w:type="pct"/>
            <w:tcBorders>
              <w:top w:val="single" w:color="auto" w:sz="4" w:space="0"/>
              <w:left w:val="single" w:color="auto" w:sz="4" w:space="0"/>
              <w:bottom w:val="single" w:color="auto" w:sz="4" w:space="0"/>
              <w:right w:val="single" w:color="auto" w:sz="4" w:space="0"/>
            </w:tcBorders>
            <w:noWrap/>
            <w:vAlign w:val="center"/>
          </w:tcPr>
          <w:p w14:paraId="6CF9F999">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2,499.03</w:t>
            </w:r>
          </w:p>
        </w:tc>
      </w:tr>
      <w:tr w14:paraId="53901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0D5FFF40">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20503</w:t>
            </w:r>
          </w:p>
        </w:tc>
        <w:tc>
          <w:tcPr>
            <w:tcW w:w="741" w:type="pct"/>
            <w:tcBorders>
              <w:top w:val="single" w:color="auto" w:sz="4" w:space="0"/>
              <w:left w:val="single" w:color="auto" w:sz="4" w:space="0"/>
              <w:bottom w:val="single" w:color="auto" w:sz="4" w:space="0"/>
              <w:right w:val="single" w:color="auto" w:sz="4" w:space="0"/>
            </w:tcBorders>
            <w:noWrap/>
            <w:vAlign w:val="center"/>
          </w:tcPr>
          <w:p w14:paraId="5122751B">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职业教育</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56EE1552">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5,451.05</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922B0D0">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2,952.02</w:t>
            </w:r>
          </w:p>
        </w:tc>
        <w:tc>
          <w:tcPr>
            <w:tcW w:w="1262" w:type="pct"/>
            <w:tcBorders>
              <w:top w:val="single" w:color="auto" w:sz="4" w:space="0"/>
              <w:left w:val="single" w:color="auto" w:sz="4" w:space="0"/>
              <w:bottom w:val="single" w:color="auto" w:sz="4" w:space="0"/>
              <w:right w:val="single" w:color="auto" w:sz="4" w:space="0"/>
            </w:tcBorders>
            <w:noWrap/>
            <w:vAlign w:val="center"/>
          </w:tcPr>
          <w:p w14:paraId="1E2B1238">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2,499.03</w:t>
            </w:r>
          </w:p>
        </w:tc>
      </w:tr>
      <w:tr w14:paraId="283A3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185FB04">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2050302</w:t>
            </w:r>
          </w:p>
        </w:tc>
        <w:tc>
          <w:tcPr>
            <w:tcW w:w="741" w:type="pct"/>
            <w:tcBorders>
              <w:top w:val="single" w:color="auto" w:sz="4" w:space="0"/>
              <w:left w:val="single" w:color="auto" w:sz="4" w:space="0"/>
              <w:bottom w:val="single" w:color="auto" w:sz="4" w:space="0"/>
              <w:right w:val="single" w:color="auto" w:sz="4" w:space="0"/>
            </w:tcBorders>
            <w:noWrap/>
            <w:vAlign w:val="center"/>
          </w:tcPr>
          <w:p w14:paraId="36858422">
            <w:pPr>
              <w:jc w:val="left"/>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sz w:val="18"/>
                <w:szCs w:val="18"/>
                <w:highlight w:val="none"/>
                <w:u w:val="none"/>
                <w:lang w:val="en-US" w:eastAsia="zh-CN"/>
              </w:rPr>
              <w:t>中等职业教育</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B0E14DA">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5,451.05</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22014DC">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2,952.02</w:t>
            </w:r>
          </w:p>
        </w:tc>
        <w:tc>
          <w:tcPr>
            <w:tcW w:w="1262" w:type="pct"/>
            <w:tcBorders>
              <w:top w:val="single" w:color="auto" w:sz="4" w:space="0"/>
              <w:left w:val="single" w:color="auto" w:sz="4" w:space="0"/>
              <w:bottom w:val="single" w:color="auto" w:sz="4" w:space="0"/>
              <w:right w:val="single" w:color="auto" w:sz="4" w:space="0"/>
            </w:tcBorders>
            <w:noWrap/>
            <w:vAlign w:val="center"/>
          </w:tcPr>
          <w:p w14:paraId="16DA2EDB">
            <w:pPr>
              <w:jc w:val="right"/>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sz w:val="18"/>
                <w:szCs w:val="18"/>
                <w:highlight w:val="none"/>
                <w:u w:val="none"/>
                <w:lang w:val="en-US" w:eastAsia="zh-CN"/>
              </w:rPr>
              <w:t>2,499.03</w:t>
            </w:r>
          </w:p>
        </w:tc>
      </w:tr>
      <w:tr w14:paraId="55D28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3E542E0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注：本表反映单位本年度一般公共预算财政拨款支出情况。</w:t>
            </w:r>
          </w:p>
        </w:tc>
      </w:tr>
    </w:tbl>
    <w:p w14:paraId="4EB6743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500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8"/>
        <w:gridCol w:w="2323"/>
        <w:gridCol w:w="414"/>
        <w:gridCol w:w="1234"/>
        <w:gridCol w:w="1201"/>
        <w:gridCol w:w="326"/>
        <w:gridCol w:w="1366"/>
        <w:gridCol w:w="1068"/>
        <w:gridCol w:w="450"/>
        <w:gridCol w:w="319"/>
        <w:gridCol w:w="212"/>
        <w:gridCol w:w="2401"/>
        <w:gridCol w:w="1936"/>
        <w:gridCol w:w="23"/>
      </w:tblGrid>
      <w:tr w14:paraId="258A1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624" w:hRule="atLeast"/>
        </w:trPr>
        <w:tc>
          <w:tcPr>
            <w:tcW w:w="4991" w:type="pct"/>
            <w:gridSpan w:val="13"/>
            <w:tcBorders>
              <w:top w:val="nil"/>
              <w:left w:val="nil"/>
              <w:bottom w:val="nil"/>
              <w:right w:val="nil"/>
            </w:tcBorders>
            <w:noWrap/>
            <w:vAlign w:val="bottom"/>
          </w:tcPr>
          <w:p w14:paraId="78D8D8D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4BD08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300" w:hRule="atLeast"/>
        </w:trPr>
        <w:tc>
          <w:tcPr>
            <w:tcW w:w="4991" w:type="pct"/>
            <w:gridSpan w:val="13"/>
            <w:tcBorders>
              <w:top w:val="nil"/>
              <w:left w:val="nil"/>
              <w:bottom w:val="nil"/>
              <w:right w:val="nil"/>
            </w:tcBorders>
            <w:noWrap/>
            <w:vAlign w:val="bottom"/>
          </w:tcPr>
          <w:p w14:paraId="78DD08C8">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A5C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25" w:type="pct"/>
            <w:gridSpan w:val="6"/>
            <w:tcBorders>
              <w:top w:val="nil"/>
              <w:left w:val="nil"/>
              <w:bottom w:val="single" w:color="auto" w:sz="4" w:space="0"/>
              <w:right w:val="nil"/>
            </w:tcBorders>
            <w:noWrap/>
            <w:vAlign w:val="bottom"/>
          </w:tcPr>
          <w:p w14:paraId="3F4DE68E">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编制部门（单位）：河北城乡建设学校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218" w:type="pct"/>
            <w:gridSpan w:val="5"/>
            <w:tcBorders>
              <w:top w:val="nil"/>
              <w:left w:val="nil"/>
              <w:bottom w:val="single" w:color="auto" w:sz="4" w:space="0"/>
              <w:right w:val="nil"/>
            </w:tcBorders>
            <w:noWrap/>
            <w:vAlign w:val="bottom"/>
          </w:tcPr>
          <w:p w14:paraId="2FFFEFBF">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555" w:type="pct"/>
            <w:gridSpan w:val="3"/>
            <w:tcBorders>
              <w:top w:val="nil"/>
              <w:left w:val="nil"/>
              <w:bottom w:val="single" w:color="auto" w:sz="4" w:space="0"/>
              <w:right w:val="nil"/>
            </w:tcBorders>
            <w:noWrap/>
            <w:vAlign w:val="bottom"/>
          </w:tcPr>
          <w:p w14:paraId="74A71D10">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4DE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109" w:type="pct"/>
            <w:gridSpan w:val="5"/>
            <w:tcBorders>
              <w:top w:val="single" w:color="auto" w:sz="4" w:space="0"/>
              <w:left w:val="single" w:color="auto" w:sz="4" w:space="0"/>
              <w:bottom w:val="single" w:color="auto" w:sz="4" w:space="0"/>
              <w:right w:val="single" w:color="auto" w:sz="4" w:space="0"/>
            </w:tcBorders>
            <w:noWrap/>
            <w:vAlign w:val="center"/>
          </w:tcPr>
          <w:p w14:paraId="038299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2882" w:type="pct"/>
            <w:gridSpan w:val="8"/>
            <w:tcBorders>
              <w:top w:val="single" w:color="auto" w:sz="4" w:space="0"/>
              <w:left w:val="single" w:color="auto" w:sz="4" w:space="0"/>
              <w:bottom w:val="single" w:color="auto" w:sz="4" w:space="0"/>
              <w:right w:val="single" w:color="auto" w:sz="4" w:space="0"/>
            </w:tcBorders>
            <w:noWrap/>
            <w:vAlign w:val="center"/>
          </w:tcPr>
          <w:p w14:paraId="28E218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281C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0"/>
            <w:vAlign w:val="center"/>
          </w:tcPr>
          <w:p w14:paraId="03DD6C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828" w:type="pct"/>
            <w:tcBorders>
              <w:top w:val="single" w:color="auto" w:sz="4" w:space="0"/>
              <w:left w:val="single" w:color="auto" w:sz="4" w:space="0"/>
              <w:bottom w:val="single" w:color="auto" w:sz="4" w:space="0"/>
              <w:right w:val="single" w:color="auto" w:sz="4" w:space="0"/>
            </w:tcBorders>
            <w:noWrap/>
            <w:vAlign w:val="center"/>
          </w:tcPr>
          <w:p w14:paraId="2A05B9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147B26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175198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B4AA0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381" w:type="pct"/>
            <w:tcBorders>
              <w:top w:val="single" w:color="auto" w:sz="4" w:space="0"/>
              <w:left w:val="single" w:color="auto" w:sz="4" w:space="0"/>
              <w:bottom w:val="single" w:color="auto" w:sz="4" w:space="0"/>
              <w:right w:val="single" w:color="auto" w:sz="4" w:space="0"/>
            </w:tcBorders>
            <w:noWrap/>
            <w:vAlign w:val="center"/>
          </w:tcPr>
          <w:p w14:paraId="2C6A80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274" w:type="pct"/>
            <w:gridSpan w:val="2"/>
            <w:tcBorders>
              <w:top w:val="single" w:color="auto" w:sz="4" w:space="0"/>
              <w:left w:val="single" w:color="auto" w:sz="4" w:space="0"/>
              <w:bottom w:val="single" w:color="auto" w:sz="4" w:space="0"/>
              <w:right w:val="single" w:color="auto" w:sz="4" w:space="0"/>
            </w:tcBorders>
            <w:noWrap w:val="0"/>
            <w:vAlign w:val="center"/>
          </w:tcPr>
          <w:p w14:paraId="67B7D3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08CD9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690" w:type="pct"/>
            <w:tcBorders>
              <w:top w:val="single" w:color="auto" w:sz="4" w:space="0"/>
              <w:left w:val="single" w:color="auto" w:sz="4" w:space="0"/>
              <w:bottom w:val="single" w:color="auto" w:sz="4" w:space="0"/>
              <w:right w:val="single" w:color="auto" w:sz="4" w:space="0"/>
            </w:tcBorders>
            <w:noWrap/>
            <w:vAlign w:val="center"/>
          </w:tcPr>
          <w:p w14:paraId="79441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AB4C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42752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828" w:type="pct"/>
            <w:tcBorders>
              <w:top w:val="single" w:color="auto" w:sz="4" w:space="0"/>
              <w:left w:val="single" w:color="auto" w:sz="4" w:space="0"/>
              <w:bottom w:val="single" w:color="auto" w:sz="4" w:space="0"/>
              <w:right w:val="single" w:color="auto" w:sz="4" w:space="0"/>
            </w:tcBorders>
            <w:noWrap/>
            <w:vAlign w:val="center"/>
          </w:tcPr>
          <w:p w14:paraId="6D1010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A92C58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2,373.89</w:t>
            </w:r>
          </w:p>
        </w:tc>
        <w:tc>
          <w:tcPr>
            <w:tcW w:w="428" w:type="pct"/>
            <w:tcBorders>
              <w:top w:val="single" w:color="auto" w:sz="4" w:space="0"/>
              <w:left w:val="single" w:color="auto" w:sz="4" w:space="0"/>
              <w:bottom w:val="single" w:color="auto" w:sz="4" w:space="0"/>
              <w:right w:val="single" w:color="auto" w:sz="4" w:space="0"/>
            </w:tcBorders>
            <w:noWrap/>
            <w:vAlign w:val="center"/>
          </w:tcPr>
          <w:p w14:paraId="106126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14A28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381" w:type="pct"/>
            <w:tcBorders>
              <w:top w:val="single" w:color="auto" w:sz="4" w:space="0"/>
              <w:left w:val="single" w:color="auto" w:sz="4" w:space="0"/>
              <w:bottom w:val="single" w:color="auto" w:sz="4" w:space="0"/>
              <w:right w:val="single" w:color="auto" w:sz="4" w:space="0"/>
            </w:tcBorders>
            <w:noWrap/>
            <w:vAlign w:val="center"/>
          </w:tcPr>
          <w:p w14:paraId="4F7C446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0.50</w:t>
            </w: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773CE8F9">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19473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33E26550">
            <w:pPr>
              <w:jc w:val="right"/>
              <w:rPr>
                <w:rFonts w:hint="eastAsia" w:asciiTheme="minorEastAsia" w:hAnsiTheme="minorEastAsia" w:eastAsiaTheme="minorEastAsia" w:cstheme="minorEastAsia"/>
                <w:i w:val="0"/>
                <w:iCs w:val="0"/>
                <w:color w:val="000000"/>
                <w:sz w:val="18"/>
                <w:szCs w:val="18"/>
                <w:highlight w:val="none"/>
                <w:u w:val="none"/>
              </w:rPr>
            </w:pPr>
          </w:p>
        </w:tc>
      </w:tr>
      <w:tr w14:paraId="18A2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97D3B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828" w:type="pct"/>
            <w:tcBorders>
              <w:top w:val="single" w:color="auto" w:sz="4" w:space="0"/>
              <w:left w:val="single" w:color="auto" w:sz="4" w:space="0"/>
              <w:bottom w:val="single" w:color="auto" w:sz="4" w:space="0"/>
              <w:right w:val="single" w:color="auto" w:sz="4" w:space="0"/>
            </w:tcBorders>
            <w:noWrap/>
            <w:vAlign w:val="center"/>
          </w:tcPr>
          <w:p w14:paraId="45B10B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0A219CE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362.96</w:t>
            </w:r>
          </w:p>
        </w:tc>
        <w:tc>
          <w:tcPr>
            <w:tcW w:w="428" w:type="pct"/>
            <w:tcBorders>
              <w:top w:val="single" w:color="auto" w:sz="4" w:space="0"/>
              <w:left w:val="single" w:color="auto" w:sz="4" w:space="0"/>
              <w:bottom w:val="single" w:color="auto" w:sz="4" w:space="0"/>
              <w:right w:val="single" w:color="auto" w:sz="4" w:space="0"/>
            </w:tcBorders>
            <w:noWrap/>
            <w:vAlign w:val="center"/>
          </w:tcPr>
          <w:p w14:paraId="2E9BC1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2A385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84EA6A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0.06</w:t>
            </w: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6BA208C5">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12EEF9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0C811741">
            <w:pPr>
              <w:jc w:val="right"/>
              <w:rPr>
                <w:rFonts w:hint="eastAsia" w:asciiTheme="minorEastAsia" w:hAnsiTheme="minorEastAsia" w:eastAsiaTheme="minorEastAsia" w:cstheme="minorEastAsia"/>
                <w:i w:val="0"/>
                <w:iCs w:val="0"/>
                <w:color w:val="000000"/>
                <w:sz w:val="18"/>
                <w:szCs w:val="18"/>
                <w:highlight w:val="none"/>
                <w:u w:val="none"/>
              </w:rPr>
            </w:pPr>
          </w:p>
        </w:tc>
      </w:tr>
      <w:tr w14:paraId="7672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2799C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828" w:type="pct"/>
            <w:tcBorders>
              <w:top w:val="single" w:color="auto" w:sz="4" w:space="0"/>
              <w:left w:val="single" w:color="auto" w:sz="4" w:space="0"/>
              <w:bottom w:val="single" w:color="auto" w:sz="4" w:space="0"/>
              <w:right w:val="single" w:color="auto" w:sz="4" w:space="0"/>
            </w:tcBorders>
            <w:noWrap/>
            <w:vAlign w:val="center"/>
          </w:tcPr>
          <w:p w14:paraId="5AFBC7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626DF9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121.66</w:t>
            </w:r>
          </w:p>
        </w:tc>
        <w:tc>
          <w:tcPr>
            <w:tcW w:w="428" w:type="pct"/>
            <w:tcBorders>
              <w:top w:val="single" w:color="auto" w:sz="4" w:space="0"/>
              <w:left w:val="single" w:color="auto" w:sz="4" w:space="0"/>
              <w:bottom w:val="single" w:color="auto" w:sz="4" w:space="0"/>
              <w:right w:val="single" w:color="auto" w:sz="4" w:space="0"/>
            </w:tcBorders>
            <w:noWrap/>
            <w:vAlign w:val="center"/>
          </w:tcPr>
          <w:p w14:paraId="12CF57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E847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4BCF2AF">
            <w:pPr>
              <w:jc w:val="righ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364C22AC">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3FC802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494FBA8E">
            <w:pPr>
              <w:jc w:val="right"/>
              <w:rPr>
                <w:rFonts w:hint="eastAsia" w:asciiTheme="minorEastAsia" w:hAnsiTheme="minorEastAsia" w:eastAsiaTheme="minorEastAsia" w:cstheme="minorEastAsia"/>
                <w:i w:val="0"/>
                <w:iCs w:val="0"/>
                <w:color w:val="000000"/>
                <w:sz w:val="18"/>
                <w:szCs w:val="18"/>
                <w:highlight w:val="none"/>
                <w:u w:val="none"/>
              </w:rPr>
            </w:pPr>
          </w:p>
        </w:tc>
      </w:tr>
      <w:tr w14:paraId="5DB36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EA406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828" w:type="pct"/>
            <w:tcBorders>
              <w:top w:val="single" w:color="auto" w:sz="4" w:space="0"/>
              <w:left w:val="single" w:color="auto" w:sz="4" w:space="0"/>
              <w:bottom w:val="single" w:color="auto" w:sz="4" w:space="0"/>
              <w:right w:val="single" w:color="auto" w:sz="4" w:space="0"/>
            </w:tcBorders>
            <w:noWrap/>
            <w:vAlign w:val="center"/>
          </w:tcPr>
          <w:p w14:paraId="1F56FB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497852E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557.36</w:t>
            </w:r>
          </w:p>
        </w:tc>
        <w:tc>
          <w:tcPr>
            <w:tcW w:w="428" w:type="pct"/>
            <w:tcBorders>
              <w:top w:val="single" w:color="auto" w:sz="4" w:space="0"/>
              <w:left w:val="single" w:color="auto" w:sz="4" w:space="0"/>
              <w:bottom w:val="single" w:color="auto" w:sz="4" w:space="0"/>
              <w:right w:val="single" w:color="auto" w:sz="4" w:space="0"/>
            </w:tcBorders>
            <w:noWrap/>
            <w:vAlign w:val="center"/>
          </w:tcPr>
          <w:p w14:paraId="706995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A1236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0D9DBBE">
            <w:pPr>
              <w:jc w:val="righ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972BF60">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30703</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156B52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国内债务发行费用</w:t>
            </w:r>
          </w:p>
        </w:tc>
        <w:tc>
          <w:tcPr>
            <w:tcW w:w="690" w:type="pct"/>
            <w:tcBorders>
              <w:top w:val="single" w:color="auto" w:sz="4" w:space="0"/>
              <w:left w:val="single" w:color="auto" w:sz="4" w:space="0"/>
              <w:bottom w:val="single" w:color="auto" w:sz="4" w:space="0"/>
              <w:right w:val="single" w:color="auto" w:sz="4" w:space="0"/>
            </w:tcBorders>
            <w:noWrap/>
            <w:vAlign w:val="center"/>
          </w:tcPr>
          <w:p w14:paraId="63B972D0">
            <w:pPr>
              <w:jc w:val="right"/>
              <w:rPr>
                <w:rFonts w:hint="eastAsia" w:asciiTheme="minorEastAsia" w:hAnsiTheme="minorEastAsia" w:eastAsiaTheme="minorEastAsia" w:cstheme="minorEastAsia"/>
                <w:i w:val="0"/>
                <w:iCs w:val="0"/>
                <w:color w:val="000000"/>
                <w:sz w:val="18"/>
                <w:szCs w:val="18"/>
                <w:highlight w:val="none"/>
                <w:u w:val="none"/>
              </w:rPr>
            </w:pPr>
          </w:p>
        </w:tc>
      </w:tr>
      <w:tr w14:paraId="21CF1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4C32E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828" w:type="pct"/>
            <w:tcBorders>
              <w:top w:val="single" w:color="auto" w:sz="4" w:space="0"/>
              <w:left w:val="single" w:color="auto" w:sz="4" w:space="0"/>
              <w:bottom w:val="single" w:color="auto" w:sz="4" w:space="0"/>
              <w:right w:val="single" w:color="auto" w:sz="4" w:space="0"/>
            </w:tcBorders>
            <w:noWrap/>
            <w:vAlign w:val="center"/>
          </w:tcPr>
          <w:p w14:paraId="25C065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4B0F9AF8">
            <w:pPr>
              <w:jc w:val="righ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43D848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52928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54D0329">
            <w:pPr>
              <w:jc w:val="righ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EA69009">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30704</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2AA92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国外债务发行费用</w:t>
            </w:r>
          </w:p>
        </w:tc>
        <w:tc>
          <w:tcPr>
            <w:tcW w:w="690" w:type="pct"/>
            <w:tcBorders>
              <w:top w:val="single" w:color="auto" w:sz="4" w:space="0"/>
              <w:left w:val="single" w:color="auto" w:sz="4" w:space="0"/>
              <w:bottom w:val="single" w:color="auto" w:sz="4" w:space="0"/>
              <w:right w:val="single" w:color="auto" w:sz="4" w:space="0"/>
            </w:tcBorders>
            <w:noWrap/>
            <w:vAlign w:val="center"/>
          </w:tcPr>
          <w:p w14:paraId="1F198C68">
            <w:pPr>
              <w:jc w:val="right"/>
              <w:rPr>
                <w:rFonts w:hint="eastAsia" w:asciiTheme="minorEastAsia" w:hAnsiTheme="minorEastAsia" w:eastAsiaTheme="minorEastAsia" w:cstheme="minorEastAsia"/>
                <w:i w:val="0"/>
                <w:iCs w:val="0"/>
                <w:color w:val="000000"/>
                <w:sz w:val="18"/>
                <w:szCs w:val="18"/>
                <w:highlight w:val="none"/>
                <w:u w:val="none"/>
              </w:rPr>
            </w:pPr>
          </w:p>
        </w:tc>
      </w:tr>
      <w:tr w14:paraId="4108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D3C29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828" w:type="pct"/>
            <w:tcBorders>
              <w:top w:val="single" w:color="auto" w:sz="4" w:space="0"/>
              <w:left w:val="single" w:color="auto" w:sz="4" w:space="0"/>
              <w:bottom w:val="single" w:color="auto" w:sz="4" w:space="0"/>
              <w:right w:val="single" w:color="auto" w:sz="4" w:space="0"/>
            </w:tcBorders>
            <w:noWrap/>
            <w:vAlign w:val="center"/>
          </w:tcPr>
          <w:p w14:paraId="2BC719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443C5E0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850.57</w:t>
            </w:r>
          </w:p>
        </w:tc>
        <w:tc>
          <w:tcPr>
            <w:tcW w:w="428" w:type="pct"/>
            <w:tcBorders>
              <w:top w:val="single" w:color="auto" w:sz="4" w:space="0"/>
              <w:left w:val="single" w:color="auto" w:sz="4" w:space="0"/>
              <w:bottom w:val="single" w:color="auto" w:sz="4" w:space="0"/>
              <w:right w:val="single" w:color="auto" w:sz="4" w:space="0"/>
            </w:tcBorders>
            <w:noWrap/>
            <w:vAlign w:val="center"/>
          </w:tcPr>
          <w:p w14:paraId="7C6A5A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52E6D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16C2E49">
            <w:pPr>
              <w:jc w:val="righ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63668020">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7A1607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005D89AC">
            <w:pPr>
              <w:jc w:val="right"/>
              <w:rPr>
                <w:rFonts w:hint="eastAsia" w:asciiTheme="minorEastAsia" w:hAnsiTheme="minorEastAsia" w:eastAsiaTheme="minorEastAsia" w:cstheme="minorEastAsia"/>
                <w:i w:val="0"/>
                <w:iCs w:val="0"/>
                <w:color w:val="000000"/>
                <w:sz w:val="18"/>
                <w:szCs w:val="18"/>
                <w:highlight w:val="none"/>
                <w:u w:val="none"/>
              </w:rPr>
            </w:pPr>
          </w:p>
        </w:tc>
      </w:tr>
      <w:tr w14:paraId="35D2A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0658C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828" w:type="pct"/>
            <w:tcBorders>
              <w:top w:val="single" w:color="auto" w:sz="4" w:space="0"/>
              <w:left w:val="single" w:color="auto" w:sz="4" w:space="0"/>
              <w:bottom w:val="single" w:color="auto" w:sz="4" w:space="0"/>
              <w:right w:val="single" w:color="auto" w:sz="4" w:space="0"/>
            </w:tcBorders>
            <w:noWrap/>
            <w:vAlign w:val="center"/>
          </w:tcPr>
          <w:p w14:paraId="224D08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EA7AC5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243.36</w:t>
            </w:r>
          </w:p>
        </w:tc>
        <w:tc>
          <w:tcPr>
            <w:tcW w:w="428" w:type="pct"/>
            <w:tcBorders>
              <w:top w:val="single" w:color="auto" w:sz="4" w:space="0"/>
              <w:left w:val="single" w:color="auto" w:sz="4" w:space="0"/>
              <w:bottom w:val="single" w:color="auto" w:sz="4" w:space="0"/>
              <w:right w:val="single" w:color="auto" w:sz="4" w:space="0"/>
            </w:tcBorders>
            <w:noWrap/>
            <w:vAlign w:val="center"/>
          </w:tcPr>
          <w:p w14:paraId="1A3C89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08D18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BD58DEF">
            <w:pPr>
              <w:jc w:val="righ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630331D7">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09160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690" w:type="pct"/>
            <w:tcBorders>
              <w:top w:val="single" w:color="auto" w:sz="4" w:space="0"/>
              <w:left w:val="single" w:color="auto" w:sz="4" w:space="0"/>
              <w:bottom w:val="single" w:color="auto" w:sz="4" w:space="0"/>
              <w:right w:val="single" w:color="auto" w:sz="4" w:space="0"/>
            </w:tcBorders>
            <w:noWrap/>
            <w:vAlign w:val="center"/>
          </w:tcPr>
          <w:p w14:paraId="41056112">
            <w:pPr>
              <w:jc w:val="right"/>
              <w:rPr>
                <w:rFonts w:hint="eastAsia" w:asciiTheme="minorEastAsia" w:hAnsiTheme="minorEastAsia" w:eastAsiaTheme="minorEastAsia" w:cstheme="minorEastAsia"/>
                <w:i w:val="0"/>
                <w:iCs w:val="0"/>
                <w:color w:val="000000"/>
                <w:sz w:val="18"/>
                <w:szCs w:val="18"/>
                <w:highlight w:val="none"/>
                <w:u w:val="none"/>
              </w:rPr>
            </w:pPr>
          </w:p>
        </w:tc>
      </w:tr>
      <w:tr w14:paraId="31286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A50BD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828" w:type="pct"/>
            <w:tcBorders>
              <w:top w:val="single" w:color="auto" w:sz="4" w:space="0"/>
              <w:left w:val="single" w:color="auto" w:sz="4" w:space="0"/>
              <w:bottom w:val="single" w:color="auto" w:sz="4" w:space="0"/>
              <w:right w:val="single" w:color="auto" w:sz="4" w:space="0"/>
            </w:tcBorders>
            <w:noWrap/>
            <w:vAlign w:val="center"/>
          </w:tcPr>
          <w:p w14:paraId="079CB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085838C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13.31</w:t>
            </w:r>
          </w:p>
        </w:tc>
        <w:tc>
          <w:tcPr>
            <w:tcW w:w="428" w:type="pct"/>
            <w:tcBorders>
              <w:top w:val="single" w:color="auto" w:sz="4" w:space="0"/>
              <w:left w:val="single" w:color="auto" w:sz="4" w:space="0"/>
              <w:bottom w:val="single" w:color="auto" w:sz="4" w:space="0"/>
              <w:right w:val="single" w:color="auto" w:sz="4" w:space="0"/>
            </w:tcBorders>
            <w:noWrap/>
            <w:vAlign w:val="center"/>
          </w:tcPr>
          <w:p w14:paraId="66B1BD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6462F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E18A93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sz w:val="18"/>
                <w:szCs w:val="18"/>
                <w:highlight w:val="none"/>
              </w:rPr>
              <w:t>0.44</w:t>
            </w: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2D3E376C">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4C3E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4E8BEC04">
            <w:pPr>
              <w:jc w:val="right"/>
              <w:rPr>
                <w:rFonts w:hint="eastAsia" w:asciiTheme="minorEastAsia" w:hAnsiTheme="minorEastAsia" w:eastAsiaTheme="minorEastAsia" w:cstheme="minorEastAsia"/>
                <w:i w:val="0"/>
                <w:iCs w:val="0"/>
                <w:color w:val="000000"/>
                <w:sz w:val="18"/>
                <w:szCs w:val="18"/>
                <w:highlight w:val="none"/>
                <w:u w:val="none"/>
              </w:rPr>
            </w:pPr>
          </w:p>
        </w:tc>
      </w:tr>
      <w:tr w14:paraId="1ADF1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382B3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828" w:type="pct"/>
            <w:tcBorders>
              <w:top w:val="single" w:color="auto" w:sz="4" w:space="0"/>
              <w:left w:val="single" w:color="auto" w:sz="4" w:space="0"/>
              <w:bottom w:val="single" w:color="auto" w:sz="4" w:space="0"/>
              <w:right w:val="single" w:color="auto" w:sz="4" w:space="0"/>
            </w:tcBorders>
            <w:noWrap/>
            <w:vAlign w:val="center"/>
          </w:tcPr>
          <w:p w14:paraId="2318C9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0BB8C31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23.94</w:t>
            </w:r>
          </w:p>
        </w:tc>
        <w:tc>
          <w:tcPr>
            <w:tcW w:w="428" w:type="pct"/>
            <w:tcBorders>
              <w:top w:val="single" w:color="auto" w:sz="4" w:space="0"/>
              <w:left w:val="single" w:color="auto" w:sz="4" w:space="0"/>
              <w:bottom w:val="single" w:color="auto" w:sz="4" w:space="0"/>
              <w:right w:val="single" w:color="auto" w:sz="4" w:space="0"/>
            </w:tcBorders>
            <w:noWrap/>
            <w:vAlign w:val="center"/>
          </w:tcPr>
          <w:p w14:paraId="4A8077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B84E1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D47D947">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289383C6">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623D72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78803D0F">
            <w:pPr>
              <w:jc w:val="right"/>
              <w:rPr>
                <w:rFonts w:hint="default" w:ascii="Times New Roman" w:hAnsi="Times New Roman" w:cs="Times New Roman" w:eastAsiaTheme="minorEastAsia"/>
                <w:i w:val="0"/>
                <w:iCs w:val="0"/>
                <w:color w:val="000000"/>
                <w:sz w:val="18"/>
                <w:szCs w:val="18"/>
                <w:highlight w:val="none"/>
                <w:u w:val="none"/>
              </w:rPr>
            </w:pPr>
          </w:p>
        </w:tc>
      </w:tr>
      <w:tr w14:paraId="7AFA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D009D0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828" w:type="pct"/>
            <w:tcBorders>
              <w:top w:val="single" w:color="auto" w:sz="4" w:space="0"/>
              <w:left w:val="single" w:color="auto" w:sz="4" w:space="0"/>
              <w:bottom w:val="single" w:color="auto" w:sz="4" w:space="0"/>
              <w:right w:val="single" w:color="auto" w:sz="4" w:space="0"/>
            </w:tcBorders>
            <w:noWrap/>
            <w:vAlign w:val="center"/>
          </w:tcPr>
          <w:p w14:paraId="05492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0933AF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39.01</w:t>
            </w:r>
          </w:p>
        </w:tc>
        <w:tc>
          <w:tcPr>
            <w:tcW w:w="428" w:type="pct"/>
            <w:tcBorders>
              <w:top w:val="single" w:color="auto" w:sz="4" w:space="0"/>
              <w:left w:val="single" w:color="auto" w:sz="4" w:space="0"/>
              <w:bottom w:val="single" w:color="auto" w:sz="4" w:space="0"/>
              <w:right w:val="single" w:color="auto" w:sz="4" w:space="0"/>
            </w:tcBorders>
            <w:noWrap/>
            <w:vAlign w:val="center"/>
          </w:tcPr>
          <w:p w14:paraId="1065A2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0EC6E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39585A5">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3C506CF9">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4AF22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690" w:type="pct"/>
            <w:tcBorders>
              <w:top w:val="single" w:color="auto" w:sz="4" w:space="0"/>
              <w:left w:val="single" w:color="auto" w:sz="4" w:space="0"/>
              <w:bottom w:val="single" w:color="auto" w:sz="4" w:space="0"/>
              <w:right w:val="single" w:color="auto" w:sz="4" w:space="0"/>
            </w:tcBorders>
            <w:noWrap/>
            <w:vAlign w:val="center"/>
          </w:tcPr>
          <w:p w14:paraId="129609F0">
            <w:pPr>
              <w:jc w:val="right"/>
              <w:rPr>
                <w:rFonts w:hint="default" w:ascii="Times New Roman" w:hAnsi="Times New Roman" w:cs="Times New Roman" w:eastAsiaTheme="minorEastAsia"/>
                <w:i w:val="0"/>
                <w:iCs w:val="0"/>
                <w:color w:val="000000"/>
                <w:sz w:val="18"/>
                <w:szCs w:val="18"/>
                <w:highlight w:val="none"/>
                <w:u w:val="none"/>
              </w:rPr>
            </w:pPr>
          </w:p>
        </w:tc>
      </w:tr>
      <w:tr w14:paraId="7BFF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1CA9E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828" w:type="pct"/>
            <w:tcBorders>
              <w:top w:val="single" w:color="auto" w:sz="4" w:space="0"/>
              <w:left w:val="single" w:color="auto" w:sz="4" w:space="0"/>
              <w:bottom w:val="single" w:color="auto" w:sz="4" w:space="0"/>
              <w:right w:val="single" w:color="auto" w:sz="4" w:space="0"/>
            </w:tcBorders>
            <w:noWrap/>
            <w:vAlign w:val="center"/>
          </w:tcPr>
          <w:p w14:paraId="6F401D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550A05C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3.39</w:t>
            </w:r>
          </w:p>
        </w:tc>
        <w:tc>
          <w:tcPr>
            <w:tcW w:w="428" w:type="pct"/>
            <w:tcBorders>
              <w:top w:val="single" w:color="auto" w:sz="4" w:space="0"/>
              <w:left w:val="single" w:color="auto" w:sz="4" w:space="0"/>
              <w:bottom w:val="single" w:color="auto" w:sz="4" w:space="0"/>
              <w:right w:val="single" w:color="auto" w:sz="4" w:space="0"/>
            </w:tcBorders>
            <w:noWrap/>
            <w:vAlign w:val="center"/>
          </w:tcPr>
          <w:p w14:paraId="33A48D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CEA56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83FDC2A">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3B8167E">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BCFA3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690" w:type="pct"/>
            <w:tcBorders>
              <w:top w:val="single" w:color="auto" w:sz="4" w:space="0"/>
              <w:left w:val="single" w:color="auto" w:sz="4" w:space="0"/>
              <w:bottom w:val="single" w:color="auto" w:sz="4" w:space="0"/>
              <w:right w:val="single" w:color="auto" w:sz="4" w:space="0"/>
            </w:tcBorders>
            <w:noWrap/>
            <w:vAlign w:val="center"/>
          </w:tcPr>
          <w:p w14:paraId="1DADD6FB">
            <w:pPr>
              <w:jc w:val="right"/>
              <w:rPr>
                <w:rFonts w:hint="default" w:ascii="Times New Roman" w:hAnsi="Times New Roman" w:cs="Times New Roman" w:eastAsiaTheme="minorEastAsia"/>
                <w:i w:val="0"/>
                <w:iCs w:val="0"/>
                <w:color w:val="000000"/>
                <w:sz w:val="18"/>
                <w:szCs w:val="18"/>
                <w:highlight w:val="none"/>
                <w:u w:val="none"/>
              </w:rPr>
            </w:pPr>
          </w:p>
        </w:tc>
      </w:tr>
      <w:tr w14:paraId="2FC24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D8DD5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828" w:type="pct"/>
            <w:tcBorders>
              <w:top w:val="single" w:color="auto" w:sz="4" w:space="0"/>
              <w:left w:val="single" w:color="auto" w:sz="4" w:space="0"/>
              <w:bottom w:val="single" w:color="auto" w:sz="4" w:space="0"/>
              <w:right w:val="single" w:color="auto" w:sz="4" w:space="0"/>
            </w:tcBorders>
            <w:noWrap/>
            <w:vAlign w:val="center"/>
          </w:tcPr>
          <w:p w14:paraId="4144B3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35F64B0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29.79</w:t>
            </w:r>
          </w:p>
        </w:tc>
        <w:tc>
          <w:tcPr>
            <w:tcW w:w="428" w:type="pct"/>
            <w:tcBorders>
              <w:top w:val="single" w:color="auto" w:sz="4" w:space="0"/>
              <w:left w:val="single" w:color="auto" w:sz="4" w:space="0"/>
              <w:bottom w:val="single" w:color="auto" w:sz="4" w:space="0"/>
              <w:right w:val="single" w:color="auto" w:sz="4" w:space="0"/>
            </w:tcBorders>
            <w:noWrap/>
            <w:vAlign w:val="center"/>
          </w:tcPr>
          <w:p w14:paraId="28B1B8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D1268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41FDAD54">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624D2647">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36C94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690" w:type="pct"/>
            <w:tcBorders>
              <w:top w:val="single" w:color="auto" w:sz="4" w:space="0"/>
              <w:left w:val="single" w:color="auto" w:sz="4" w:space="0"/>
              <w:bottom w:val="single" w:color="auto" w:sz="4" w:space="0"/>
              <w:right w:val="single" w:color="auto" w:sz="4" w:space="0"/>
            </w:tcBorders>
            <w:noWrap/>
            <w:vAlign w:val="center"/>
          </w:tcPr>
          <w:p w14:paraId="19DBEBCA">
            <w:pPr>
              <w:jc w:val="right"/>
              <w:rPr>
                <w:rFonts w:hint="default" w:ascii="Times New Roman" w:hAnsi="Times New Roman" w:cs="Times New Roman" w:eastAsiaTheme="minorEastAsia"/>
                <w:i w:val="0"/>
                <w:iCs w:val="0"/>
                <w:color w:val="000000"/>
                <w:sz w:val="18"/>
                <w:szCs w:val="18"/>
                <w:highlight w:val="none"/>
                <w:u w:val="none"/>
              </w:rPr>
            </w:pPr>
          </w:p>
        </w:tc>
      </w:tr>
      <w:tr w14:paraId="4D44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E52C7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828" w:type="pct"/>
            <w:tcBorders>
              <w:top w:val="single" w:color="auto" w:sz="4" w:space="0"/>
              <w:left w:val="single" w:color="auto" w:sz="4" w:space="0"/>
              <w:bottom w:val="single" w:color="auto" w:sz="4" w:space="0"/>
              <w:right w:val="single" w:color="auto" w:sz="4" w:space="0"/>
            </w:tcBorders>
            <w:noWrap/>
            <w:vAlign w:val="center"/>
          </w:tcPr>
          <w:p w14:paraId="31D7D5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6303B049">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31E4B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5AC94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35AF859">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29FCF907">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363C4B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690" w:type="pct"/>
            <w:tcBorders>
              <w:top w:val="single" w:color="auto" w:sz="4" w:space="0"/>
              <w:left w:val="single" w:color="auto" w:sz="4" w:space="0"/>
              <w:bottom w:val="single" w:color="auto" w:sz="4" w:space="0"/>
              <w:right w:val="single" w:color="auto" w:sz="4" w:space="0"/>
            </w:tcBorders>
            <w:noWrap/>
            <w:vAlign w:val="center"/>
          </w:tcPr>
          <w:p w14:paraId="60016F37">
            <w:pPr>
              <w:jc w:val="right"/>
              <w:rPr>
                <w:rFonts w:hint="default" w:ascii="Times New Roman" w:hAnsi="Times New Roman" w:cs="Times New Roman" w:eastAsiaTheme="minorEastAsia"/>
                <w:i w:val="0"/>
                <w:iCs w:val="0"/>
                <w:color w:val="000000"/>
                <w:sz w:val="18"/>
                <w:szCs w:val="18"/>
                <w:highlight w:val="none"/>
                <w:u w:val="none"/>
              </w:rPr>
            </w:pPr>
          </w:p>
        </w:tc>
      </w:tr>
      <w:tr w14:paraId="706FB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84DD0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828" w:type="pct"/>
            <w:tcBorders>
              <w:top w:val="single" w:color="auto" w:sz="4" w:space="0"/>
              <w:left w:val="single" w:color="auto" w:sz="4" w:space="0"/>
              <w:bottom w:val="single" w:color="auto" w:sz="4" w:space="0"/>
              <w:right w:val="single" w:color="auto" w:sz="4" w:space="0"/>
            </w:tcBorders>
            <w:noWrap/>
            <w:vAlign w:val="center"/>
          </w:tcPr>
          <w:p w14:paraId="26F0ED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43E042D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128.53</w:t>
            </w:r>
          </w:p>
        </w:tc>
        <w:tc>
          <w:tcPr>
            <w:tcW w:w="428" w:type="pct"/>
            <w:tcBorders>
              <w:top w:val="single" w:color="auto" w:sz="4" w:space="0"/>
              <w:left w:val="single" w:color="auto" w:sz="4" w:space="0"/>
              <w:bottom w:val="single" w:color="auto" w:sz="4" w:space="0"/>
              <w:right w:val="single" w:color="auto" w:sz="4" w:space="0"/>
            </w:tcBorders>
            <w:noWrap/>
            <w:vAlign w:val="center"/>
          </w:tcPr>
          <w:p w14:paraId="1C688B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C9760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0FD4DC8">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FF66F11">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143420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30A6BEAF">
            <w:pPr>
              <w:jc w:val="right"/>
              <w:rPr>
                <w:rFonts w:hint="default" w:ascii="Times New Roman" w:hAnsi="Times New Roman" w:cs="Times New Roman" w:eastAsiaTheme="minorEastAsia"/>
                <w:i w:val="0"/>
                <w:iCs w:val="0"/>
                <w:color w:val="000000"/>
                <w:sz w:val="18"/>
                <w:szCs w:val="18"/>
                <w:highlight w:val="none"/>
                <w:u w:val="none"/>
              </w:rPr>
            </w:pPr>
          </w:p>
        </w:tc>
      </w:tr>
      <w:tr w14:paraId="15432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51B0A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828" w:type="pct"/>
            <w:tcBorders>
              <w:top w:val="single" w:color="auto" w:sz="4" w:space="0"/>
              <w:left w:val="single" w:color="auto" w:sz="4" w:space="0"/>
              <w:bottom w:val="single" w:color="auto" w:sz="4" w:space="0"/>
              <w:right w:val="single" w:color="auto" w:sz="4" w:space="0"/>
            </w:tcBorders>
            <w:noWrap/>
            <w:vAlign w:val="center"/>
          </w:tcPr>
          <w:p w14:paraId="2EA1A4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38659C7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577.64</w:t>
            </w:r>
          </w:p>
        </w:tc>
        <w:tc>
          <w:tcPr>
            <w:tcW w:w="428" w:type="pct"/>
            <w:tcBorders>
              <w:top w:val="single" w:color="auto" w:sz="4" w:space="0"/>
              <w:left w:val="single" w:color="auto" w:sz="4" w:space="0"/>
              <w:bottom w:val="single" w:color="auto" w:sz="4" w:space="0"/>
              <w:right w:val="single" w:color="auto" w:sz="4" w:space="0"/>
            </w:tcBorders>
            <w:noWrap/>
            <w:vAlign w:val="center"/>
          </w:tcPr>
          <w:p w14:paraId="59DEAD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C46B3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D309E6A">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16628110">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5744B8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62E4D621">
            <w:pPr>
              <w:jc w:val="right"/>
              <w:rPr>
                <w:rFonts w:hint="default" w:ascii="Times New Roman" w:hAnsi="Times New Roman" w:cs="Times New Roman" w:eastAsiaTheme="minorEastAsia"/>
                <w:i w:val="0"/>
                <w:iCs w:val="0"/>
                <w:color w:val="000000"/>
                <w:sz w:val="18"/>
                <w:szCs w:val="18"/>
                <w:highlight w:val="none"/>
                <w:u w:val="none"/>
              </w:rPr>
            </w:pPr>
          </w:p>
        </w:tc>
      </w:tr>
      <w:tr w14:paraId="78AA3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18126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828" w:type="pct"/>
            <w:tcBorders>
              <w:top w:val="single" w:color="auto" w:sz="4" w:space="0"/>
              <w:left w:val="single" w:color="auto" w:sz="4" w:space="0"/>
              <w:bottom w:val="single" w:color="auto" w:sz="4" w:space="0"/>
              <w:right w:val="single" w:color="auto" w:sz="4" w:space="0"/>
            </w:tcBorders>
            <w:noWrap/>
            <w:vAlign w:val="center"/>
          </w:tcPr>
          <w:p w14:paraId="248C9E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066EBE7">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B7DD2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45E75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439D0E8">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21CDB8AC">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74E4DB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5917ABE8">
            <w:pPr>
              <w:jc w:val="right"/>
              <w:rPr>
                <w:rFonts w:hint="default" w:ascii="Times New Roman" w:hAnsi="Times New Roman" w:cs="Times New Roman" w:eastAsiaTheme="minorEastAsia"/>
                <w:i w:val="0"/>
                <w:iCs w:val="0"/>
                <w:color w:val="000000"/>
                <w:sz w:val="18"/>
                <w:szCs w:val="18"/>
                <w:highlight w:val="none"/>
                <w:u w:val="none"/>
              </w:rPr>
            </w:pPr>
          </w:p>
        </w:tc>
      </w:tr>
      <w:tr w14:paraId="48D9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3B32A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828" w:type="pct"/>
            <w:tcBorders>
              <w:top w:val="single" w:color="auto" w:sz="4" w:space="0"/>
              <w:left w:val="single" w:color="auto" w:sz="4" w:space="0"/>
              <w:bottom w:val="single" w:color="auto" w:sz="4" w:space="0"/>
              <w:right w:val="single" w:color="auto" w:sz="4" w:space="0"/>
            </w:tcBorders>
            <w:noWrap/>
            <w:vAlign w:val="center"/>
          </w:tcPr>
          <w:p w14:paraId="401D91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475ACF9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488.50</w:t>
            </w:r>
          </w:p>
        </w:tc>
        <w:tc>
          <w:tcPr>
            <w:tcW w:w="428" w:type="pct"/>
            <w:tcBorders>
              <w:top w:val="single" w:color="auto" w:sz="4" w:space="0"/>
              <w:left w:val="single" w:color="auto" w:sz="4" w:space="0"/>
              <w:bottom w:val="single" w:color="auto" w:sz="4" w:space="0"/>
              <w:right w:val="single" w:color="auto" w:sz="4" w:space="0"/>
            </w:tcBorders>
            <w:noWrap/>
            <w:vAlign w:val="center"/>
          </w:tcPr>
          <w:p w14:paraId="34315F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4C664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3985E1B">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75C32B6B">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4DF73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2EE68B28">
            <w:pPr>
              <w:jc w:val="right"/>
              <w:rPr>
                <w:rFonts w:hint="default" w:ascii="Times New Roman" w:hAnsi="Times New Roman" w:cs="Times New Roman" w:eastAsiaTheme="minorEastAsia"/>
                <w:i w:val="0"/>
                <w:iCs w:val="0"/>
                <w:color w:val="000000"/>
                <w:sz w:val="18"/>
                <w:szCs w:val="18"/>
                <w:highlight w:val="none"/>
                <w:u w:val="none"/>
              </w:rPr>
            </w:pPr>
          </w:p>
        </w:tc>
      </w:tr>
      <w:tr w14:paraId="1F82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49F0B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828" w:type="pct"/>
            <w:tcBorders>
              <w:top w:val="single" w:color="auto" w:sz="4" w:space="0"/>
              <w:left w:val="single" w:color="auto" w:sz="4" w:space="0"/>
              <w:bottom w:val="single" w:color="auto" w:sz="4" w:space="0"/>
              <w:right w:val="single" w:color="auto" w:sz="4" w:space="0"/>
            </w:tcBorders>
            <w:noWrap/>
            <w:vAlign w:val="center"/>
          </w:tcPr>
          <w:p w14:paraId="07ABFA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3D141509">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D5166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3781F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BF65718">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46EA3971">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EFAD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3B015C7A">
            <w:pPr>
              <w:jc w:val="right"/>
              <w:rPr>
                <w:rFonts w:hint="default" w:ascii="Times New Roman" w:hAnsi="Times New Roman" w:cs="Times New Roman" w:eastAsiaTheme="minorEastAsia"/>
                <w:i w:val="0"/>
                <w:iCs w:val="0"/>
                <w:color w:val="000000"/>
                <w:sz w:val="18"/>
                <w:szCs w:val="18"/>
                <w:highlight w:val="none"/>
                <w:u w:val="none"/>
              </w:rPr>
            </w:pPr>
          </w:p>
        </w:tc>
      </w:tr>
      <w:tr w14:paraId="23C14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5A071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828" w:type="pct"/>
            <w:tcBorders>
              <w:top w:val="single" w:color="auto" w:sz="4" w:space="0"/>
              <w:left w:val="single" w:color="auto" w:sz="4" w:space="0"/>
              <w:bottom w:val="single" w:color="auto" w:sz="4" w:space="0"/>
              <w:right w:val="single" w:color="auto" w:sz="4" w:space="0"/>
            </w:tcBorders>
            <w:noWrap/>
            <w:vAlign w:val="center"/>
          </w:tcPr>
          <w:p w14:paraId="34AD3B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59E1154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14.66</w:t>
            </w:r>
          </w:p>
        </w:tc>
        <w:tc>
          <w:tcPr>
            <w:tcW w:w="428" w:type="pct"/>
            <w:tcBorders>
              <w:top w:val="single" w:color="auto" w:sz="4" w:space="0"/>
              <w:left w:val="single" w:color="auto" w:sz="4" w:space="0"/>
              <w:bottom w:val="single" w:color="auto" w:sz="4" w:space="0"/>
              <w:right w:val="single" w:color="auto" w:sz="4" w:space="0"/>
            </w:tcBorders>
            <w:noWrap/>
            <w:vAlign w:val="center"/>
          </w:tcPr>
          <w:p w14:paraId="6473DD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41416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381" w:type="pct"/>
            <w:tcBorders>
              <w:top w:val="single" w:color="auto" w:sz="4" w:space="0"/>
              <w:left w:val="single" w:color="auto" w:sz="4" w:space="0"/>
              <w:bottom w:val="single" w:color="auto" w:sz="4" w:space="0"/>
              <w:right w:val="single" w:color="auto" w:sz="4" w:space="0"/>
            </w:tcBorders>
            <w:noWrap/>
            <w:vAlign w:val="center"/>
          </w:tcPr>
          <w:p w14:paraId="2E867432">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6CACDF67">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2F2B3C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7CF1165F">
            <w:pPr>
              <w:jc w:val="right"/>
              <w:rPr>
                <w:rFonts w:hint="default" w:ascii="Times New Roman" w:hAnsi="Times New Roman" w:cs="Times New Roman" w:eastAsiaTheme="minorEastAsia"/>
                <w:i w:val="0"/>
                <w:iCs w:val="0"/>
                <w:color w:val="000000"/>
                <w:sz w:val="18"/>
                <w:szCs w:val="18"/>
                <w:highlight w:val="none"/>
                <w:u w:val="none"/>
              </w:rPr>
            </w:pPr>
          </w:p>
        </w:tc>
      </w:tr>
      <w:tr w14:paraId="34B0E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88458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828" w:type="pct"/>
            <w:tcBorders>
              <w:top w:val="single" w:color="auto" w:sz="4" w:space="0"/>
              <w:left w:val="single" w:color="auto" w:sz="4" w:space="0"/>
              <w:bottom w:val="single" w:color="auto" w:sz="4" w:space="0"/>
              <w:right w:val="single" w:color="auto" w:sz="4" w:space="0"/>
            </w:tcBorders>
            <w:noWrap/>
            <w:vAlign w:val="center"/>
          </w:tcPr>
          <w:p w14:paraId="29BF0F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76F816B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w:t>
            </w:r>
          </w:p>
        </w:tc>
        <w:tc>
          <w:tcPr>
            <w:tcW w:w="428" w:type="pct"/>
            <w:tcBorders>
              <w:top w:val="single" w:color="auto" w:sz="4" w:space="0"/>
              <w:left w:val="single" w:color="auto" w:sz="4" w:space="0"/>
              <w:bottom w:val="single" w:color="auto" w:sz="4" w:space="0"/>
              <w:right w:val="single" w:color="auto" w:sz="4" w:space="0"/>
            </w:tcBorders>
            <w:noWrap/>
            <w:vAlign w:val="center"/>
          </w:tcPr>
          <w:p w14:paraId="52D2A1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83D58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381" w:type="pct"/>
            <w:tcBorders>
              <w:top w:val="single" w:color="auto" w:sz="4" w:space="0"/>
              <w:left w:val="single" w:color="auto" w:sz="4" w:space="0"/>
              <w:bottom w:val="single" w:color="auto" w:sz="4" w:space="0"/>
              <w:right w:val="single" w:color="auto" w:sz="4" w:space="0"/>
            </w:tcBorders>
            <w:noWrap/>
            <w:vAlign w:val="center"/>
          </w:tcPr>
          <w:p w14:paraId="2BC2ED75">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1BEBDA7A">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6C5703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79B8D33D">
            <w:pPr>
              <w:jc w:val="right"/>
              <w:rPr>
                <w:rFonts w:hint="default" w:ascii="Times New Roman" w:hAnsi="Times New Roman" w:cs="Times New Roman" w:eastAsiaTheme="minorEastAsia"/>
                <w:i w:val="0"/>
                <w:iCs w:val="0"/>
                <w:color w:val="000000"/>
                <w:sz w:val="18"/>
                <w:szCs w:val="18"/>
                <w:highlight w:val="none"/>
                <w:u w:val="none"/>
              </w:rPr>
            </w:pPr>
          </w:p>
        </w:tc>
      </w:tr>
      <w:tr w14:paraId="65027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43C3F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828" w:type="pct"/>
            <w:tcBorders>
              <w:top w:val="single" w:color="auto" w:sz="4" w:space="0"/>
              <w:left w:val="single" w:color="auto" w:sz="4" w:space="0"/>
              <w:bottom w:val="single" w:color="auto" w:sz="4" w:space="0"/>
              <w:right w:val="single" w:color="auto" w:sz="4" w:space="0"/>
            </w:tcBorders>
            <w:noWrap/>
            <w:vAlign w:val="center"/>
          </w:tcPr>
          <w:p w14:paraId="3465DA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6949E2CD">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EA1A4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64C6E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463C0EA">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24B54E5D">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2F9F66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104E65BF">
            <w:pPr>
              <w:jc w:val="right"/>
              <w:rPr>
                <w:rFonts w:hint="default" w:ascii="Times New Roman" w:hAnsi="Times New Roman" w:cs="Times New Roman" w:eastAsiaTheme="minorEastAsia"/>
                <w:i w:val="0"/>
                <w:iCs w:val="0"/>
                <w:color w:val="000000"/>
                <w:sz w:val="18"/>
                <w:szCs w:val="18"/>
                <w:highlight w:val="none"/>
                <w:u w:val="none"/>
              </w:rPr>
            </w:pPr>
          </w:p>
        </w:tc>
      </w:tr>
      <w:tr w14:paraId="17704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1F1CD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828" w:type="pct"/>
            <w:tcBorders>
              <w:top w:val="single" w:color="auto" w:sz="4" w:space="0"/>
              <w:left w:val="single" w:color="auto" w:sz="4" w:space="0"/>
              <w:bottom w:val="single" w:color="auto" w:sz="4" w:space="0"/>
              <w:right w:val="single" w:color="auto" w:sz="4" w:space="0"/>
            </w:tcBorders>
            <w:noWrap/>
            <w:vAlign w:val="center"/>
          </w:tcPr>
          <w:p w14:paraId="4E3DAC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89355DD">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FDDB9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0A6AB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634C655">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63FF8241">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5E4B96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0726870A">
            <w:pPr>
              <w:jc w:val="right"/>
              <w:rPr>
                <w:rFonts w:hint="default" w:ascii="Times New Roman" w:hAnsi="Times New Roman" w:cs="Times New Roman" w:eastAsiaTheme="minorEastAsia"/>
                <w:i w:val="0"/>
                <w:iCs w:val="0"/>
                <w:color w:val="000000"/>
                <w:sz w:val="18"/>
                <w:szCs w:val="18"/>
                <w:highlight w:val="none"/>
                <w:u w:val="none"/>
              </w:rPr>
            </w:pPr>
          </w:p>
        </w:tc>
      </w:tr>
      <w:tr w14:paraId="46284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6A675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828" w:type="pct"/>
            <w:tcBorders>
              <w:top w:val="single" w:color="auto" w:sz="4" w:space="0"/>
              <w:left w:val="single" w:color="auto" w:sz="4" w:space="0"/>
              <w:bottom w:val="single" w:color="auto" w:sz="4" w:space="0"/>
              <w:right w:val="single" w:color="auto" w:sz="4" w:space="0"/>
            </w:tcBorders>
            <w:noWrap/>
            <w:vAlign w:val="center"/>
          </w:tcPr>
          <w:p w14:paraId="222FD3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F2F80D9">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76DF7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5E2C2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3103FE0">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231E2BC4">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3E1F29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7013941C">
            <w:pPr>
              <w:jc w:val="right"/>
              <w:rPr>
                <w:rFonts w:hint="default" w:ascii="Times New Roman" w:hAnsi="Times New Roman" w:cs="Times New Roman" w:eastAsiaTheme="minorEastAsia"/>
                <w:i w:val="0"/>
                <w:iCs w:val="0"/>
                <w:color w:val="000000"/>
                <w:sz w:val="18"/>
                <w:szCs w:val="18"/>
                <w:highlight w:val="none"/>
                <w:u w:val="none"/>
              </w:rPr>
            </w:pPr>
          </w:p>
        </w:tc>
      </w:tr>
      <w:tr w14:paraId="1B1DC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1C7C5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828" w:type="pct"/>
            <w:tcBorders>
              <w:top w:val="single" w:color="auto" w:sz="4" w:space="0"/>
              <w:left w:val="single" w:color="auto" w:sz="4" w:space="0"/>
              <w:bottom w:val="single" w:color="auto" w:sz="4" w:space="0"/>
              <w:right w:val="single" w:color="auto" w:sz="4" w:space="0"/>
            </w:tcBorders>
            <w:noWrap/>
            <w:vAlign w:val="center"/>
          </w:tcPr>
          <w:p w14:paraId="437F1B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70319FD0">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49593F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694EA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B3AA31E">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007A2D4D">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637CC7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690" w:type="pct"/>
            <w:tcBorders>
              <w:top w:val="single" w:color="auto" w:sz="4" w:space="0"/>
              <w:left w:val="single" w:color="auto" w:sz="4" w:space="0"/>
              <w:bottom w:val="single" w:color="auto" w:sz="4" w:space="0"/>
              <w:right w:val="single" w:color="auto" w:sz="4" w:space="0"/>
            </w:tcBorders>
            <w:noWrap/>
            <w:vAlign w:val="center"/>
          </w:tcPr>
          <w:p w14:paraId="62799CE0">
            <w:pPr>
              <w:jc w:val="right"/>
              <w:rPr>
                <w:rFonts w:hint="default" w:ascii="Times New Roman" w:hAnsi="Times New Roman" w:cs="Times New Roman" w:eastAsiaTheme="minorEastAsia"/>
                <w:i w:val="0"/>
                <w:iCs w:val="0"/>
                <w:color w:val="000000"/>
                <w:sz w:val="18"/>
                <w:szCs w:val="18"/>
                <w:highlight w:val="none"/>
                <w:u w:val="none"/>
              </w:rPr>
            </w:pPr>
          </w:p>
        </w:tc>
      </w:tr>
      <w:tr w14:paraId="34450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EF6DB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828" w:type="pct"/>
            <w:tcBorders>
              <w:top w:val="single" w:color="auto" w:sz="4" w:space="0"/>
              <w:left w:val="single" w:color="auto" w:sz="4" w:space="0"/>
              <w:bottom w:val="single" w:color="auto" w:sz="4" w:space="0"/>
              <w:right w:val="single" w:color="auto" w:sz="4" w:space="0"/>
            </w:tcBorders>
            <w:noWrap/>
            <w:vAlign w:val="center"/>
          </w:tcPr>
          <w:p w14:paraId="2884C4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54A13C0D">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6B8E0D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47BBD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ECBE3DA">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6D6A7E0">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E66C0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690" w:type="pct"/>
            <w:tcBorders>
              <w:top w:val="single" w:color="auto" w:sz="4" w:space="0"/>
              <w:left w:val="single" w:color="auto" w:sz="4" w:space="0"/>
              <w:bottom w:val="single" w:color="auto" w:sz="4" w:space="0"/>
              <w:right w:val="single" w:color="auto" w:sz="4" w:space="0"/>
            </w:tcBorders>
            <w:noWrap/>
            <w:vAlign w:val="center"/>
          </w:tcPr>
          <w:p w14:paraId="3322E1B3">
            <w:pPr>
              <w:jc w:val="right"/>
              <w:rPr>
                <w:rFonts w:hint="default" w:ascii="Times New Roman" w:hAnsi="Times New Roman" w:cs="Times New Roman" w:eastAsiaTheme="minorEastAsia"/>
                <w:i w:val="0"/>
                <w:iCs w:val="0"/>
                <w:color w:val="000000"/>
                <w:sz w:val="18"/>
                <w:szCs w:val="18"/>
                <w:highlight w:val="none"/>
                <w:u w:val="none"/>
              </w:rPr>
            </w:pPr>
          </w:p>
        </w:tc>
      </w:tr>
      <w:tr w14:paraId="777DD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5238C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828" w:type="pct"/>
            <w:tcBorders>
              <w:top w:val="single" w:color="auto" w:sz="4" w:space="0"/>
              <w:left w:val="single" w:color="auto" w:sz="4" w:space="0"/>
              <w:bottom w:val="single" w:color="auto" w:sz="4" w:space="0"/>
              <w:right w:val="single" w:color="auto" w:sz="4" w:space="0"/>
            </w:tcBorders>
            <w:noWrap/>
            <w:vAlign w:val="center"/>
          </w:tcPr>
          <w:p w14:paraId="2F62B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188979A7">
            <w:pPr>
              <w:jc w:val="righ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A40E8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13BC2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61D21381">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3A0DDEAE">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734A7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3E54B3A3">
            <w:pPr>
              <w:jc w:val="right"/>
              <w:rPr>
                <w:rFonts w:hint="default" w:ascii="Times New Roman" w:hAnsi="Times New Roman" w:cs="Times New Roman" w:eastAsiaTheme="minorEastAsia"/>
                <w:i w:val="0"/>
                <w:iCs w:val="0"/>
                <w:color w:val="000000"/>
                <w:sz w:val="18"/>
                <w:szCs w:val="18"/>
                <w:highlight w:val="none"/>
                <w:u w:val="none"/>
              </w:rPr>
            </w:pPr>
          </w:p>
        </w:tc>
      </w:tr>
      <w:tr w14:paraId="65C5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F7064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828" w:type="pct"/>
            <w:tcBorders>
              <w:top w:val="single" w:color="auto" w:sz="4" w:space="0"/>
              <w:left w:val="single" w:color="auto" w:sz="4" w:space="0"/>
              <w:bottom w:val="single" w:color="auto" w:sz="4" w:space="0"/>
              <w:right w:val="single" w:color="auto" w:sz="4" w:space="0"/>
            </w:tcBorders>
            <w:noWrap/>
            <w:vAlign w:val="center"/>
          </w:tcPr>
          <w:p w14:paraId="45E03D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388AD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72.61</w:t>
            </w:r>
          </w:p>
        </w:tc>
        <w:tc>
          <w:tcPr>
            <w:tcW w:w="428" w:type="pct"/>
            <w:tcBorders>
              <w:top w:val="single" w:color="auto" w:sz="4" w:space="0"/>
              <w:left w:val="single" w:color="auto" w:sz="4" w:space="0"/>
              <w:bottom w:val="single" w:color="auto" w:sz="4" w:space="0"/>
              <w:right w:val="single" w:color="auto" w:sz="4" w:space="0"/>
            </w:tcBorders>
            <w:noWrap/>
            <w:vAlign w:val="center"/>
          </w:tcPr>
          <w:p w14:paraId="18792C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B8182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7DEE295C">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0B9A1C0">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7B9AF6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5500E8F4">
            <w:pPr>
              <w:jc w:val="right"/>
              <w:rPr>
                <w:rFonts w:hint="default" w:ascii="Times New Roman" w:hAnsi="Times New Roman" w:cs="Times New Roman" w:eastAsiaTheme="minorEastAsia"/>
                <w:i w:val="0"/>
                <w:iCs w:val="0"/>
                <w:color w:val="000000"/>
                <w:sz w:val="18"/>
                <w:szCs w:val="18"/>
                <w:highlight w:val="none"/>
                <w:u w:val="none"/>
              </w:rPr>
            </w:pPr>
          </w:p>
        </w:tc>
      </w:tr>
      <w:tr w14:paraId="359E0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A917CF2">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39759F60">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4D6F8CA9">
            <w:pPr>
              <w:jc w:val="left"/>
              <w:rPr>
                <w:rFonts w:hint="default" w:ascii="Times New Roman" w:hAnsi="Times New Roman" w:cs="Times New Roman" w:eastAsia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3E8AB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11211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381" w:type="pct"/>
            <w:tcBorders>
              <w:top w:val="single" w:color="auto" w:sz="4" w:space="0"/>
              <w:left w:val="single" w:color="auto" w:sz="4" w:space="0"/>
              <w:bottom w:val="single" w:color="auto" w:sz="4" w:space="0"/>
              <w:right w:val="single" w:color="auto" w:sz="4" w:space="0"/>
            </w:tcBorders>
            <w:noWrap/>
            <w:vAlign w:val="center"/>
          </w:tcPr>
          <w:p w14:paraId="7B38E7DD">
            <w:pPr>
              <w:jc w:val="righ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7338709D">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AE00E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74E69D84">
            <w:pPr>
              <w:jc w:val="right"/>
              <w:rPr>
                <w:rFonts w:hint="default" w:ascii="Times New Roman" w:hAnsi="Times New Roman" w:cs="Times New Roman" w:eastAsiaTheme="minorEastAsia"/>
                <w:i w:val="0"/>
                <w:iCs w:val="0"/>
                <w:color w:val="000000"/>
                <w:sz w:val="18"/>
                <w:szCs w:val="18"/>
                <w:highlight w:val="none"/>
                <w:u w:val="none"/>
              </w:rPr>
            </w:pPr>
          </w:p>
        </w:tc>
      </w:tr>
      <w:tr w14:paraId="70A7B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48D6B9A">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69B0A95F">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36D32B62">
            <w:pPr>
              <w:jc w:val="lef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D99D066">
            <w:pPr>
              <w:jc w:val="left"/>
              <w:rPr>
                <w:rFonts w:hint="eastAsia" w:asciiTheme="minorEastAsia" w:hAnsiTheme="minorEastAsia" w:eastAsiaTheme="minorEastAsia" w:cstheme="minorEastAsia"/>
                <w:i w:val="0"/>
                <w:iCs w:val="0"/>
                <w:color w:val="000000"/>
                <w:sz w:val="18"/>
                <w:szCs w:val="18"/>
                <w:highlight w:val="none"/>
                <w:u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95C28EB">
            <w:pPr>
              <w:jc w:val="left"/>
              <w:rPr>
                <w:rFonts w:hint="eastAsia" w:asciiTheme="minorEastAsia" w:hAnsiTheme="minorEastAsia" w:eastAsiaTheme="minorEastAsia" w:cstheme="minorEastAsia"/>
                <w:i w:val="0"/>
                <w:iCs w:val="0"/>
                <w:color w:val="000000"/>
                <w:sz w:val="18"/>
                <w:szCs w:val="18"/>
                <w:highlight w:val="none"/>
                <w:u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72FE55D2">
            <w:pPr>
              <w:jc w:val="lef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467C9525">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3249E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728738A3">
            <w:pPr>
              <w:jc w:val="right"/>
              <w:rPr>
                <w:rFonts w:hint="default" w:ascii="Times New Roman" w:hAnsi="Times New Roman" w:cs="Times New Roman" w:eastAsiaTheme="minorEastAsia"/>
                <w:i w:val="0"/>
                <w:iCs w:val="0"/>
                <w:color w:val="000000"/>
                <w:sz w:val="18"/>
                <w:szCs w:val="18"/>
                <w:highlight w:val="none"/>
                <w:u w:val="none"/>
              </w:rPr>
            </w:pPr>
          </w:p>
        </w:tc>
      </w:tr>
      <w:tr w14:paraId="26DD0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CEFDF5C">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082DC1E4">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760D82D7">
            <w:pPr>
              <w:jc w:val="lef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937947D">
            <w:pPr>
              <w:jc w:val="left"/>
              <w:rPr>
                <w:rFonts w:hint="eastAsia" w:asciiTheme="minorEastAsia" w:hAnsiTheme="minorEastAsia" w:eastAsiaTheme="minorEastAsia" w:cstheme="minorEastAsia"/>
                <w:i w:val="0"/>
                <w:iCs w:val="0"/>
                <w:color w:val="000000"/>
                <w:sz w:val="18"/>
                <w:szCs w:val="18"/>
                <w:highlight w:val="none"/>
                <w:u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1BC6210">
            <w:pPr>
              <w:jc w:val="left"/>
              <w:rPr>
                <w:rFonts w:hint="eastAsia" w:asciiTheme="minorEastAsia" w:hAnsiTheme="minorEastAsia" w:eastAsiaTheme="minorEastAsia" w:cstheme="minorEastAsia"/>
                <w:i w:val="0"/>
                <w:iCs w:val="0"/>
                <w:color w:val="000000"/>
                <w:sz w:val="18"/>
                <w:szCs w:val="18"/>
                <w:highlight w:val="none"/>
                <w:u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0B9A4383">
            <w:pPr>
              <w:jc w:val="lef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7CD19CEA">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418AA3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71434681">
            <w:pPr>
              <w:jc w:val="right"/>
              <w:rPr>
                <w:rFonts w:hint="default" w:ascii="Times New Roman" w:hAnsi="Times New Roman" w:cs="Times New Roman" w:eastAsiaTheme="minorEastAsia"/>
                <w:i w:val="0"/>
                <w:iCs w:val="0"/>
                <w:color w:val="000000"/>
                <w:sz w:val="18"/>
                <w:szCs w:val="18"/>
                <w:highlight w:val="none"/>
                <w:u w:val="none"/>
              </w:rPr>
            </w:pPr>
          </w:p>
        </w:tc>
      </w:tr>
      <w:tr w14:paraId="2B0E8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E12FC3A">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3C9C916B">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0BABA742">
            <w:pPr>
              <w:jc w:val="lef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1D013EC1">
            <w:pPr>
              <w:jc w:val="left"/>
              <w:rPr>
                <w:rFonts w:hint="eastAsia" w:asciiTheme="minorEastAsia" w:hAnsiTheme="minorEastAsia" w:eastAsiaTheme="minorEastAsia" w:cstheme="minorEastAsia"/>
                <w:i w:val="0"/>
                <w:iCs w:val="0"/>
                <w:color w:val="000000"/>
                <w:sz w:val="18"/>
                <w:szCs w:val="18"/>
                <w:highlight w:val="none"/>
                <w:u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695CEE0">
            <w:pPr>
              <w:jc w:val="left"/>
              <w:rPr>
                <w:rFonts w:hint="eastAsia" w:asciiTheme="minorEastAsia" w:hAnsiTheme="minorEastAsia" w:eastAsiaTheme="minorEastAsia" w:cstheme="minorEastAsia"/>
                <w:i w:val="0"/>
                <w:iCs w:val="0"/>
                <w:color w:val="000000"/>
                <w:sz w:val="18"/>
                <w:szCs w:val="18"/>
                <w:highlight w:val="none"/>
                <w:u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469C1F98">
            <w:pPr>
              <w:jc w:val="lef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02B1D62D">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CDCFA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2BF59205">
            <w:pPr>
              <w:jc w:val="right"/>
              <w:rPr>
                <w:rFonts w:hint="default" w:ascii="Times New Roman" w:hAnsi="Times New Roman" w:cs="Times New Roman" w:eastAsiaTheme="minorEastAsia"/>
                <w:i w:val="0"/>
                <w:iCs w:val="0"/>
                <w:color w:val="000000"/>
                <w:sz w:val="18"/>
                <w:szCs w:val="18"/>
                <w:highlight w:val="none"/>
                <w:u w:val="none"/>
              </w:rPr>
            </w:pPr>
          </w:p>
        </w:tc>
      </w:tr>
      <w:tr w14:paraId="07B1D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87D0DCC">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08D5F0B5">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789AB92A">
            <w:pPr>
              <w:jc w:val="lef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465615F">
            <w:pPr>
              <w:jc w:val="left"/>
              <w:rPr>
                <w:rFonts w:hint="eastAsia" w:asciiTheme="minorEastAsia" w:hAnsiTheme="minorEastAsia" w:eastAsiaTheme="minorEastAsia" w:cstheme="minorEastAsia"/>
                <w:i w:val="0"/>
                <w:iCs w:val="0"/>
                <w:color w:val="000000"/>
                <w:sz w:val="18"/>
                <w:szCs w:val="18"/>
                <w:highlight w:val="none"/>
                <w:u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82AB941">
            <w:pPr>
              <w:jc w:val="left"/>
              <w:rPr>
                <w:rFonts w:hint="eastAsia" w:asciiTheme="minorEastAsia" w:hAnsiTheme="minorEastAsia" w:eastAsiaTheme="minorEastAsia" w:cstheme="minorEastAsia"/>
                <w:i w:val="0"/>
                <w:iCs w:val="0"/>
                <w:color w:val="000000"/>
                <w:sz w:val="18"/>
                <w:szCs w:val="18"/>
                <w:highlight w:val="none"/>
                <w:u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12F9DAEC">
            <w:pPr>
              <w:jc w:val="left"/>
              <w:rPr>
                <w:rFonts w:hint="default" w:ascii="Times New Roman" w:hAnsi="Times New Roman" w:cs="Times New Roman" w:eastAsia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5B9B6A3C">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079A0A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35818045">
            <w:pPr>
              <w:jc w:val="right"/>
              <w:rPr>
                <w:rFonts w:hint="default" w:ascii="Times New Roman" w:hAnsi="Times New Roman" w:cs="Times New Roman" w:eastAsiaTheme="minorEastAsia"/>
                <w:i w:val="0"/>
                <w:iCs w:val="0"/>
                <w:color w:val="000000"/>
                <w:sz w:val="18"/>
                <w:szCs w:val="18"/>
                <w:highlight w:val="none"/>
                <w:u w:val="none"/>
              </w:rPr>
            </w:pPr>
          </w:p>
        </w:tc>
      </w:tr>
      <w:tr w14:paraId="3EB1B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557ABB8">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2AAC132D">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176BEA5F">
            <w:pPr>
              <w:jc w:val="lef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63E1461">
            <w:pPr>
              <w:jc w:val="left"/>
              <w:rPr>
                <w:rFonts w:hint="eastAsia" w:asciiTheme="minorEastAsia" w:hAnsiTheme="minorEastAsia" w:eastAsiaTheme="minorEastAsia" w:cstheme="minorEastAsia"/>
                <w:i w:val="0"/>
                <w:iCs w:val="0"/>
                <w:color w:val="000000"/>
                <w:sz w:val="18"/>
                <w:szCs w:val="18"/>
                <w:highlight w:val="none"/>
                <w:u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EF88457">
            <w:pPr>
              <w:jc w:val="left"/>
              <w:rPr>
                <w:rFonts w:hint="eastAsia" w:asciiTheme="minorEastAsia" w:hAnsiTheme="minorEastAsia" w:eastAsiaTheme="minorEastAsia" w:cstheme="minorEastAsia"/>
                <w:i w:val="0"/>
                <w:iCs w:val="0"/>
                <w:color w:val="000000"/>
                <w:sz w:val="18"/>
                <w:szCs w:val="18"/>
                <w:highlight w:val="none"/>
                <w:u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34F651EB">
            <w:pPr>
              <w:jc w:val="lef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04EB8BCD">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7F6396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536DD32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0.50</w:t>
            </w:r>
          </w:p>
        </w:tc>
      </w:tr>
      <w:tr w14:paraId="36254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69C724A">
            <w:pPr>
              <w:jc w:val="center"/>
              <w:rPr>
                <w:rFonts w:hint="eastAsia" w:asciiTheme="minorEastAsia" w:hAnsiTheme="minorEastAsia" w:eastAsiaTheme="minorEastAsia" w:cstheme="minorEastAsia"/>
                <w:i w:val="0"/>
                <w:iCs w:val="0"/>
                <w:color w:val="000000"/>
                <w:sz w:val="18"/>
                <w:szCs w:val="18"/>
                <w:highlight w:val="none"/>
                <w:u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0655DB6E">
            <w:pPr>
              <w:jc w:val="left"/>
              <w:rPr>
                <w:rFonts w:hint="eastAsia" w:asciiTheme="minorEastAsia" w:hAnsiTheme="minorEastAsia" w:eastAsiaTheme="minorEastAsia" w:cstheme="minorEastAsia"/>
                <w:i w:val="0"/>
                <w:iCs w:val="0"/>
                <w:color w:val="000000"/>
                <w:sz w:val="18"/>
                <w:szCs w:val="18"/>
                <w:highlight w:val="none"/>
                <w:u w:val="none"/>
              </w:rPr>
            </w:pPr>
          </w:p>
        </w:tc>
        <w:tc>
          <w:tcPr>
            <w:tcW w:w="588" w:type="pct"/>
            <w:gridSpan w:val="2"/>
            <w:tcBorders>
              <w:top w:val="single" w:color="auto" w:sz="4" w:space="0"/>
              <w:left w:val="single" w:color="auto" w:sz="4" w:space="0"/>
              <w:bottom w:val="single" w:color="auto" w:sz="4" w:space="0"/>
              <w:right w:val="single" w:color="auto" w:sz="4" w:space="0"/>
            </w:tcBorders>
            <w:noWrap/>
            <w:vAlign w:val="center"/>
          </w:tcPr>
          <w:p w14:paraId="2C98D33A">
            <w:pPr>
              <w:jc w:val="left"/>
              <w:rPr>
                <w:rFonts w:hint="eastAsia" w:asciiTheme="minorEastAsia" w:hAnsiTheme="minorEastAsia" w:eastAsiaTheme="minorEastAsia" w:cstheme="minorEastAsia"/>
                <w:i w:val="0"/>
                <w:iCs w:val="0"/>
                <w:color w:val="000000"/>
                <w:sz w:val="18"/>
                <w:szCs w:val="18"/>
                <w:highlight w:val="none"/>
                <w:u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48C04BB">
            <w:pPr>
              <w:jc w:val="left"/>
              <w:rPr>
                <w:rFonts w:hint="eastAsia" w:asciiTheme="minorEastAsia" w:hAnsiTheme="minorEastAsia" w:eastAsiaTheme="minorEastAsia" w:cstheme="minorEastAsia"/>
                <w:i w:val="0"/>
                <w:iCs w:val="0"/>
                <w:color w:val="000000"/>
                <w:sz w:val="18"/>
                <w:szCs w:val="18"/>
                <w:highlight w:val="none"/>
                <w:u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A1813D7">
            <w:pPr>
              <w:jc w:val="left"/>
              <w:rPr>
                <w:rFonts w:hint="eastAsia" w:asciiTheme="minorEastAsia" w:hAnsiTheme="minorEastAsia" w:eastAsiaTheme="minorEastAsia" w:cstheme="minorEastAsia"/>
                <w:i w:val="0"/>
                <w:iCs w:val="0"/>
                <w:color w:val="000000"/>
                <w:sz w:val="18"/>
                <w:szCs w:val="18"/>
                <w:highlight w:val="none"/>
                <w:u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477EABEA">
            <w:pPr>
              <w:jc w:val="left"/>
              <w:rPr>
                <w:rFonts w:hint="eastAsia" w:asciiTheme="minorEastAsia" w:hAnsiTheme="minorEastAsia" w:eastAsiaTheme="minorEastAsia" w:cstheme="minorEastAsia"/>
                <w:i w:val="0"/>
                <w:iCs w:val="0"/>
                <w:color w:val="000000"/>
                <w:sz w:val="18"/>
                <w:szCs w:val="18"/>
                <w:highlight w:val="none"/>
                <w:u w:val="none"/>
              </w:rPr>
            </w:pPr>
          </w:p>
        </w:tc>
        <w:tc>
          <w:tcPr>
            <w:tcW w:w="274" w:type="pct"/>
            <w:gridSpan w:val="2"/>
            <w:tcBorders>
              <w:top w:val="single" w:color="auto" w:sz="4" w:space="0"/>
              <w:left w:val="single" w:color="auto" w:sz="4" w:space="0"/>
              <w:bottom w:val="single" w:color="auto" w:sz="4" w:space="0"/>
              <w:right w:val="single" w:color="auto" w:sz="4" w:space="0"/>
            </w:tcBorders>
            <w:noWrap/>
            <w:vAlign w:val="center"/>
          </w:tcPr>
          <w:p w14:paraId="425DB7B0">
            <w:pPr>
              <w:keepNext w:val="0"/>
              <w:keepLines w:val="0"/>
              <w:widowControl/>
              <w:suppressLineNumbers w:val="0"/>
              <w:jc w:val="left"/>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932" w:type="pct"/>
            <w:gridSpan w:val="2"/>
            <w:tcBorders>
              <w:top w:val="single" w:color="auto" w:sz="4" w:space="0"/>
              <w:left w:val="single" w:color="auto" w:sz="4" w:space="0"/>
              <w:bottom w:val="single" w:color="auto" w:sz="4" w:space="0"/>
              <w:right w:val="single" w:color="auto" w:sz="4" w:space="0"/>
            </w:tcBorders>
            <w:noWrap/>
            <w:vAlign w:val="center"/>
          </w:tcPr>
          <w:p w14:paraId="26DF5C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15DA1AB3">
            <w:pPr>
              <w:jc w:val="right"/>
              <w:rPr>
                <w:rFonts w:hint="default" w:ascii="Times New Roman" w:hAnsi="Times New Roman" w:cs="Times New Roman" w:eastAsiaTheme="minorEastAsia"/>
                <w:i w:val="0"/>
                <w:iCs w:val="0"/>
                <w:color w:val="000000"/>
                <w:sz w:val="18"/>
                <w:szCs w:val="18"/>
                <w:highlight w:val="none"/>
                <w:u w:val="none"/>
              </w:rPr>
            </w:pPr>
          </w:p>
        </w:tc>
      </w:tr>
      <w:tr w14:paraId="28F05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1240" w:type="pct"/>
            <w:gridSpan w:val="3"/>
            <w:tcBorders>
              <w:top w:val="single" w:color="auto" w:sz="4" w:space="0"/>
              <w:left w:val="single" w:color="auto" w:sz="4" w:space="0"/>
              <w:bottom w:val="single" w:color="auto" w:sz="4" w:space="0"/>
              <w:right w:val="single" w:color="auto" w:sz="4" w:space="0"/>
            </w:tcBorders>
            <w:noWrap/>
            <w:vAlign w:val="center"/>
          </w:tcPr>
          <w:p w14:paraId="27C17B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868" w:type="pct"/>
            <w:gridSpan w:val="2"/>
            <w:tcBorders>
              <w:top w:val="single" w:color="auto" w:sz="4" w:space="0"/>
              <w:left w:val="single" w:color="auto" w:sz="4" w:space="0"/>
              <w:bottom w:val="single" w:color="auto" w:sz="4" w:space="0"/>
              <w:right w:val="single" w:color="auto" w:sz="4" w:space="0"/>
            </w:tcBorders>
            <w:noWrap/>
            <w:vAlign w:val="center"/>
          </w:tcPr>
          <w:p w14:paraId="72A0F95C">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2,951.52</w:t>
            </w:r>
          </w:p>
        </w:tc>
        <w:tc>
          <w:tcPr>
            <w:tcW w:w="1145" w:type="pct"/>
            <w:gridSpan w:val="4"/>
            <w:tcBorders>
              <w:top w:val="single" w:color="auto" w:sz="4" w:space="0"/>
              <w:left w:val="single" w:color="auto" w:sz="4" w:space="0"/>
              <w:bottom w:val="single" w:color="auto" w:sz="4" w:space="0"/>
              <w:right w:val="single" w:color="auto" w:sz="4" w:space="0"/>
            </w:tcBorders>
            <w:noWrap/>
            <w:vAlign w:val="center"/>
          </w:tcPr>
          <w:p w14:paraId="53838C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737" w:type="pct"/>
            <w:gridSpan w:val="4"/>
            <w:tcBorders>
              <w:top w:val="single" w:color="auto" w:sz="4" w:space="0"/>
              <w:left w:val="single" w:color="auto" w:sz="4" w:space="0"/>
              <w:bottom w:val="single" w:color="auto" w:sz="4" w:space="0"/>
              <w:right w:val="single" w:color="auto" w:sz="4" w:space="0"/>
            </w:tcBorders>
            <w:noWrap/>
            <w:vAlign w:val="center"/>
          </w:tcPr>
          <w:p w14:paraId="1209076A">
            <w:pPr>
              <w:jc w:val="right"/>
              <w:rPr>
                <w:rFonts w:hint="eastAsia" w:asciiTheme="minorEastAsia" w:hAnsiTheme="minorEastAsia" w:eastAsiaTheme="minorEastAsia" w:cstheme="minorEastAsia"/>
                <w:i w:val="0"/>
                <w:iCs w:val="0"/>
                <w:color w:val="000000"/>
                <w:sz w:val="18"/>
                <w:szCs w:val="18"/>
                <w:highlight w:val="none"/>
                <w:u w:val="none"/>
              </w:rPr>
            </w:pPr>
          </w:p>
        </w:tc>
      </w:tr>
      <w:tr w14:paraId="6C961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510" w:hRule="atLeast"/>
        </w:trPr>
        <w:tc>
          <w:tcPr>
            <w:tcW w:w="4991" w:type="pct"/>
            <w:gridSpan w:val="13"/>
            <w:tcBorders>
              <w:top w:val="single" w:color="auto" w:sz="4" w:space="0"/>
              <w:left w:val="nil"/>
              <w:bottom w:val="nil"/>
              <w:right w:val="nil"/>
            </w:tcBorders>
            <w:noWrap/>
            <w:vAlign w:val="center"/>
          </w:tcPr>
          <w:p w14:paraId="08D425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01B9B3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C9889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0"/>
        <w:gridCol w:w="1223"/>
        <w:gridCol w:w="1995"/>
        <w:gridCol w:w="674"/>
        <w:gridCol w:w="1321"/>
        <w:gridCol w:w="1995"/>
        <w:gridCol w:w="1343"/>
        <w:gridCol w:w="652"/>
        <w:gridCol w:w="2006"/>
        <w:gridCol w:w="2013"/>
      </w:tblGrid>
      <w:tr w14:paraId="56FA0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6280B5FD">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3E782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10"/>
            <w:tcBorders>
              <w:top w:val="nil"/>
              <w:left w:val="nil"/>
              <w:bottom w:val="nil"/>
              <w:right w:val="nil"/>
            </w:tcBorders>
            <w:noWrap/>
            <w:vAlign w:val="bottom"/>
          </w:tcPr>
          <w:p w14:paraId="4FB28D15">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宋体" w:cs="Times New Roman"/>
                <w:i w:val="0"/>
                <w:iCs w:val="0"/>
                <w:color w:val="000000"/>
                <w:kern w:val="0"/>
                <w:sz w:val="18"/>
                <w:szCs w:val="18"/>
                <w:highlight w:val="none"/>
                <w:u w:val="none"/>
                <w:lang w:val="en-US" w:eastAsia="zh-CN" w:bidi="ar"/>
              </w:rPr>
              <w:t>07</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7EBF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66" w:type="pct"/>
            <w:gridSpan w:val="4"/>
            <w:tcBorders>
              <w:top w:val="nil"/>
              <w:left w:val="nil"/>
              <w:bottom w:val="single" w:color="auto" w:sz="4" w:space="0"/>
              <w:right w:val="nil"/>
            </w:tcBorders>
            <w:noWrap/>
            <w:vAlign w:val="bottom"/>
          </w:tcPr>
          <w:p w14:paraId="735933FA">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编制部门（单位）：河北城乡建设学校 </w:t>
            </w:r>
            <w:r>
              <w:rPr>
                <w:rFonts w:hint="eastAsia" w:ascii="宋体" w:hAnsi="宋体" w:eastAsia="宋体" w:cs="宋体"/>
                <w:i w:val="0"/>
                <w:iCs w:val="0"/>
                <w:color w:val="000000"/>
                <w:kern w:val="0"/>
                <w:sz w:val="18"/>
                <w:szCs w:val="18"/>
                <w:highlight w:val="none"/>
                <w:u w:val="none"/>
                <w:lang w:val="en-US" w:eastAsia="zh-CN" w:bidi="ar"/>
              </w:rPr>
              <w:t xml:space="preserve">                                                                                     </w:t>
            </w:r>
          </w:p>
        </w:tc>
        <w:tc>
          <w:tcPr>
            <w:tcW w:w="1665" w:type="pct"/>
            <w:gridSpan w:val="3"/>
            <w:tcBorders>
              <w:top w:val="nil"/>
              <w:left w:val="nil"/>
              <w:bottom w:val="single" w:color="auto" w:sz="4" w:space="0"/>
              <w:right w:val="nil"/>
            </w:tcBorders>
            <w:noWrap/>
            <w:vAlign w:val="bottom"/>
          </w:tcPr>
          <w:p w14:paraId="1E95683E">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67" w:type="pct"/>
            <w:gridSpan w:val="3"/>
            <w:tcBorders>
              <w:top w:val="nil"/>
              <w:left w:val="nil"/>
              <w:bottom w:val="single" w:color="auto" w:sz="4" w:space="0"/>
              <w:right w:val="nil"/>
            </w:tcBorders>
            <w:noWrap/>
            <w:vAlign w:val="bottom"/>
          </w:tcPr>
          <w:p w14:paraId="72CDBE5F">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4215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000000" w:sz="4" w:space="0"/>
              <w:bottom w:val="single" w:color="000000" w:sz="4" w:space="0"/>
              <w:right w:val="single" w:color="000000" w:sz="4" w:space="0"/>
            </w:tcBorders>
            <w:noWrap w:val="0"/>
            <w:vAlign w:val="center"/>
          </w:tcPr>
          <w:p w14:paraId="31C6F9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w:t>
            </w:r>
          </w:p>
        </w:tc>
        <w:tc>
          <w:tcPr>
            <w:tcW w:w="713" w:type="pct"/>
            <w:vMerge w:val="restart"/>
            <w:tcBorders>
              <w:top w:val="single" w:color="auto" w:sz="4" w:space="0"/>
              <w:left w:val="nil"/>
              <w:bottom w:val="single" w:color="000000" w:sz="4" w:space="0"/>
              <w:right w:val="single" w:color="000000" w:sz="4" w:space="0"/>
            </w:tcBorders>
            <w:noWrap w:val="0"/>
            <w:vAlign w:val="center"/>
          </w:tcPr>
          <w:p w14:paraId="7891E7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年初结转和结余</w:t>
            </w:r>
          </w:p>
        </w:tc>
        <w:tc>
          <w:tcPr>
            <w:tcW w:w="713" w:type="pct"/>
            <w:gridSpan w:val="2"/>
            <w:vMerge w:val="restart"/>
            <w:tcBorders>
              <w:top w:val="single" w:color="auto" w:sz="4" w:space="0"/>
              <w:left w:val="nil"/>
              <w:bottom w:val="single" w:color="000000" w:sz="4" w:space="0"/>
              <w:right w:val="single" w:color="000000" w:sz="4" w:space="0"/>
            </w:tcBorders>
            <w:noWrap w:val="0"/>
            <w:vAlign w:val="center"/>
          </w:tcPr>
          <w:p w14:paraId="0F7099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本年收入</w:t>
            </w:r>
          </w:p>
        </w:tc>
        <w:tc>
          <w:tcPr>
            <w:tcW w:w="2143" w:type="pct"/>
            <w:gridSpan w:val="4"/>
            <w:tcBorders>
              <w:top w:val="single" w:color="auto" w:sz="4" w:space="0"/>
              <w:left w:val="nil"/>
              <w:bottom w:val="single" w:color="000000" w:sz="4" w:space="0"/>
              <w:right w:val="single" w:color="000000" w:sz="4" w:space="0"/>
            </w:tcBorders>
            <w:noWrap w:val="0"/>
            <w:vAlign w:val="center"/>
          </w:tcPr>
          <w:p w14:paraId="607DD8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本年支出</w:t>
            </w:r>
          </w:p>
        </w:tc>
        <w:tc>
          <w:tcPr>
            <w:tcW w:w="716" w:type="pct"/>
            <w:vMerge w:val="restart"/>
            <w:tcBorders>
              <w:top w:val="single" w:color="auto" w:sz="4" w:space="0"/>
              <w:left w:val="nil"/>
              <w:right w:val="single" w:color="000000" w:sz="4" w:space="0"/>
            </w:tcBorders>
            <w:noWrap w:val="0"/>
            <w:vAlign w:val="center"/>
          </w:tcPr>
          <w:p w14:paraId="5A7E61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年末结转和结余</w:t>
            </w:r>
          </w:p>
        </w:tc>
      </w:tr>
      <w:tr w14:paraId="2C87A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5" w:type="pct"/>
            <w:vMerge w:val="restart"/>
            <w:tcBorders>
              <w:top w:val="nil"/>
              <w:left w:val="single" w:color="000000" w:sz="4" w:space="0"/>
              <w:bottom w:val="single" w:color="000000" w:sz="4" w:space="0"/>
              <w:right w:val="single" w:color="000000" w:sz="4" w:space="0"/>
            </w:tcBorders>
            <w:noWrap w:val="0"/>
            <w:vAlign w:val="center"/>
          </w:tcPr>
          <w:p w14:paraId="08B21F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437" w:type="pct"/>
            <w:vMerge w:val="restart"/>
            <w:tcBorders>
              <w:top w:val="nil"/>
              <w:left w:val="nil"/>
              <w:bottom w:val="single" w:color="000000" w:sz="4" w:space="0"/>
              <w:right w:val="single" w:color="000000" w:sz="4" w:space="0"/>
            </w:tcBorders>
            <w:noWrap w:val="0"/>
            <w:vAlign w:val="center"/>
          </w:tcPr>
          <w:p w14:paraId="5ED502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713" w:type="pct"/>
            <w:vMerge w:val="continue"/>
            <w:tcBorders>
              <w:top w:val="single" w:color="000000" w:sz="4" w:space="0"/>
              <w:left w:val="nil"/>
              <w:bottom w:val="single" w:color="000000" w:sz="4" w:space="0"/>
              <w:right w:val="single" w:color="000000" w:sz="4" w:space="0"/>
            </w:tcBorders>
            <w:noWrap w:val="0"/>
            <w:vAlign w:val="center"/>
          </w:tcPr>
          <w:p w14:paraId="5DA2D1C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gridSpan w:val="2"/>
            <w:vMerge w:val="continue"/>
            <w:tcBorders>
              <w:top w:val="single" w:color="000000" w:sz="4" w:space="0"/>
              <w:left w:val="nil"/>
              <w:bottom w:val="single" w:color="000000" w:sz="4" w:space="0"/>
              <w:right w:val="single" w:color="000000" w:sz="4" w:space="0"/>
            </w:tcBorders>
            <w:noWrap w:val="0"/>
            <w:vAlign w:val="center"/>
          </w:tcPr>
          <w:p w14:paraId="2943C74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vMerge w:val="restart"/>
            <w:tcBorders>
              <w:top w:val="nil"/>
              <w:left w:val="nil"/>
              <w:bottom w:val="single" w:color="000000" w:sz="4" w:space="0"/>
              <w:right w:val="single" w:color="000000" w:sz="4" w:space="0"/>
            </w:tcBorders>
            <w:noWrap w:val="0"/>
            <w:vAlign w:val="center"/>
          </w:tcPr>
          <w:p w14:paraId="4C8C46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小计</w:t>
            </w:r>
          </w:p>
        </w:tc>
        <w:tc>
          <w:tcPr>
            <w:tcW w:w="713" w:type="pct"/>
            <w:gridSpan w:val="2"/>
            <w:vMerge w:val="restart"/>
            <w:tcBorders>
              <w:top w:val="nil"/>
              <w:left w:val="nil"/>
              <w:bottom w:val="single" w:color="000000" w:sz="4" w:space="0"/>
              <w:right w:val="single" w:color="000000" w:sz="4" w:space="0"/>
            </w:tcBorders>
            <w:noWrap w:val="0"/>
            <w:vAlign w:val="center"/>
          </w:tcPr>
          <w:p w14:paraId="63C9A9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基本支出</w:t>
            </w:r>
          </w:p>
        </w:tc>
        <w:tc>
          <w:tcPr>
            <w:tcW w:w="715" w:type="pct"/>
            <w:vMerge w:val="restart"/>
            <w:tcBorders>
              <w:top w:val="nil"/>
              <w:left w:val="nil"/>
              <w:bottom w:val="single" w:color="000000" w:sz="4" w:space="0"/>
              <w:right w:val="single" w:color="000000" w:sz="4" w:space="0"/>
            </w:tcBorders>
            <w:noWrap w:val="0"/>
            <w:vAlign w:val="center"/>
          </w:tcPr>
          <w:p w14:paraId="0C019E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项目支出</w:t>
            </w:r>
          </w:p>
        </w:tc>
        <w:tc>
          <w:tcPr>
            <w:tcW w:w="716" w:type="pct"/>
            <w:vMerge w:val="continue"/>
            <w:tcBorders>
              <w:left w:val="nil"/>
              <w:right w:val="single" w:color="000000" w:sz="4" w:space="0"/>
            </w:tcBorders>
            <w:noWrap w:val="0"/>
            <w:vAlign w:val="center"/>
          </w:tcPr>
          <w:p w14:paraId="5D9739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p w14:paraId="751C28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结转</w:t>
            </w:r>
          </w:p>
          <w:p w14:paraId="439704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结余</w:t>
            </w:r>
          </w:p>
        </w:tc>
      </w:tr>
      <w:tr w14:paraId="4E54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000000" w:sz="4" w:space="0"/>
              <w:right w:val="single" w:color="000000" w:sz="4" w:space="0"/>
            </w:tcBorders>
            <w:noWrap w:val="0"/>
            <w:vAlign w:val="center"/>
          </w:tcPr>
          <w:p w14:paraId="2C47D98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37" w:type="pct"/>
            <w:vMerge w:val="continue"/>
            <w:tcBorders>
              <w:top w:val="nil"/>
              <w:left w:val="nil"/>
              <w:bottom w:val="single" w:color="000000" w:sz="4" w:space="0"/>
              <w:right w:val="single" w:color="000000" w:sz="4" w:space="0"/>
            </w:tcBorders>
            <w:noWrap w:val="0"/>
            <w:vAlign w:val="center"/>
          </w:tcPr>
          <w:p w14:paraId="13B287F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vMerge w:val="continue"/>
            <w:tcBorders>
              <w:top w:val="single" w:color="000000" w:sz="4" w:space="0"/>
              <w:left w:val="nil"/>
              <w:bottom w:val="single" w:color="000000" w:sz="4" w:space="0"/>
              <w:right w:val="single" w:color="000000" w:sz="4" w:space="0"/>
            </w:tcBorders>
            <w:noWrap w:val="0"/>
            <w:vAlign w:val="center"/>
          </w:tcPr>
          <w:p w14:paraId="4112395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gridSpan w:val="2"/>
            <w:vMerge w:val="continue"/>
            <w:tcBorders>
              <w:top w:val="single" w:color="000000" w:sz="4" w:space="0"/>
              <w:left w:val="nil"/>
              <w:bottom w:val="single" w:color="000000" w:sz="4" w:space="0"/>
              <w:right w:val="single" w:color="000000" w:sz="4" w:space="0"/>
            </w:tcBorders>
            <w:noWrap w:val="0"/>
            <w:vAlign w:val="center"/>
          </w:tcPr>
          <w:p w14:paraId="7F6A3F0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vMerge w:val="continue"/>
            <w:tcBorders>
              <w:top w:val="nil"/>
              <w:left w:val="nil"/>
              <w:bottom w:val="single" w:color="000000" w:sz="4" w:space="0"/>
              <w:right w:val="single" w:color="000000" w:sz="4" w:space="0"/>
            </w:tcBorders>
            <w:noWrap w:val="0"/>
            <w:vAlign w:val="center"/>
          </w:tcPr>
          <w:p w14:paraId="70C6E9E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gridSpan w:val="2"/>
            <w:vMerge w:val="continue"/>
            <w:tcBorders>
              <w:top w:val="nil"/>
              <w:left w:val="nil"/>
              <w:bottom w:val="single" w:color="000000" w:sz="4" w:space="0"/>
              <w:right w:val="single" w:color="000000" w:sz="4" w:space="0"/>
            </w:tcBorders>
            <w:noWrap w:val="0"/>
            <w:vAlign w:val="center"/>
          </w:tcPr>
          <w:p w14:paraId="62C6EBA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5" w:type="pct"/>
            <w:vMerge w:val="continue"/>
            <w:tcBorders>
              <w:top w:val="nil"/>
              <w:left w:val="nil"/>
              <w:bottom w:val="single" w:color="000000" w:sz="4" w:space="0"/>
              <w:right w:val="single" w:color="000000" w:sz="4" w:space="0"/>
            </w:tcBorders>
            <w:noWrap w:val="0"/>
            <w:vAlign w:val="center"/>
          </w:tcPr>
          <w:p w14:paraId="30D0F05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6" w:type="pct"/>
            <w:vMerge w:val="continue"/>
            <w:tcBorders>
              <w:left w:val="nil"/>
              <w:right w:val="single" w:color="000000" w:sz="4" w:space="0"/>
            </w:tcBorders>
            <w:noWrap w:val="0"/>
            <w:vAlign w:val="center"/>
          </w:tcPr>
          <w:p w14:paraId="2064E09A">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51E0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auto" w:sz="4" w:space="0"/>
              <w:right w:val="single" w:color="000000" w:sz="4" w:space="0"/>
            </w:tcBorders>
            <w:noWrap w:val="0"/>
            <w:vAlign w:val="center"/>
          </w:tcPr>
          <w:p w14:paraId="0FFEAA1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37" w:type="pct"/>
            <w:vMerge w:val="continue"/>
            <w:tcBorders>
              <w:top w:val="nil"/>
              <w:left w:val="nil"/>
              <w:bottom w:val="single" w:color="auto" w:sz="4" w:space="0"/>
              <w:right w:val="single" w:color="000000" w:sz="4" w:space="0"/>
            </w:tcBorders>
            <w:noWrap w:val="0"/>
            <w:vAlign w:val="center"/>
          </w:tcPr>
          <w:p w14:paraId="12E0F0F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vMerge w:val="continue"/>
            <w:tcBorders>
              <w:top w:val="single" w:color="000000" w:sz="4" w:space="0"/>
              <w:left w:val="nil"/>
              <w:bottom w:val="single" w:color="000000" w:sz="4" w:space="0"/>
              <w:right w:val="single" w:color="000000" w:sz="4" w:space="0"/>
            </w:tcBorders>
            <w:noWrap w:val="0"/>
            <w:vAlign w:val="center"/>
          </w:tcPr>
          <w:p w14:paraId="6E91D4A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gridSpan w:val="2"/>
            <w:vMerge w:val="continue"/>
            <w:tcBorders>
              <w:top w:val="single" w:color="000000" w:sz="4" w:space="0"/>
              <w:left w:val="nil"/>
              <w:bottom w:val="single" w:color="000000" w:sz="4" w:space="0"/>
              <w:right w:val="single" w:color="000000" w:sz="4" w:space="0"/>
            </w:tcBorders>
            <w:noWrap w:val="0"/>
            <w:vAlign w:val="center"/>
          </w:tcPr>
          <w:p w14:paraId="11BBD76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vMerge w:val="continue"/>
            <w:tcBorders>
              <w:top w:val="nil"/>
              <w:left w:val="nil"/>
              <w:bottom w:val="single" w:color="000000" w:sz="4" w:space="0"/>
              <w:right w:val="single" w:color="000000" w:sz="4" w:space="0"/>
            </w:tcBorders>
            <w:noWrap w:val="0"/>
            <w:vAlign w:val="center"/>
          </w:tcPr>
          <w:p w14:paraId="655F2F5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3" w:type="pct"/>
            <w:gridSpan w:val="2"/>
            <w:vMerge w:val="continue"/>
            <w:tcBorders>
              <w:top w:val="nil"/>
              <w:left w:val="nil"/>
              <w:bottom w:val="single" w:color="000000" w:sz="4" w:space="0"/>
              <w:right w:val="single" w:color="000000" w:sz="4" w:space="0"/>
            </w:tcBorders>
            <w:noWrap w:val="0"/>
            <w:vAlign w:val="center"/>
          </w:tcPr>
          <w:p w14:paraId="4562A11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5" w:type="pct"/>
            <w:vMerge w:val="continue"/>
            <w:tcBorders>
              <w:top w:val="nil"/>
              <w:left w:val="nil"/>
              <w:bottom w:val="single" w:color="000000" w:sz="4" w:space="0"/>
              <w:right w:val="single" w:color="000000" w:sz="4" w:space="0"/>
            </w:tcBorders>
            <w:noWrap w:val="0"/>
            <w:vAlign w:val="center"/>
          </w:tcPr>
          <w:p w14:paraId="187DB34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16" w:type="pct"/>
            <w:vMerge w:val="continue"/>
            <w:tcBorders>
              <w:left w:val="nil"/>
              <w:bottom w:val="single" w:color="000000" w:sz="4" w:space="0"/>
              <w:right w:val="single" w:color="000000" w:sz="4" w:space="0"/>
            </w:tcBorders>
            <w:noWrap w:val="0"/>
            <w:vAlign w:val="center"/>
          </w:tcPr>
          <w:p w14:paraId="009A2A4C">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6853C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auto" w:sz="4" w:space="0"/>
              <w:bottom w:val="single" w:color="auto" w:sz="4" w:space="0"/>
              <w:right w:val="single" w:color="auto" w:sz="4" w:space="0"/>
            </w:tcBorders>
            <w:noWrap w:val="0"/>
            <w:vAlign w:val="center"/>
          </w:tcPr>
          <w:p w14:paraId="2CDAE4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栏次</w:t>
            </w:r>
          </w:p>
        </w:tc>
        <w:tc>
          <w:tcPr>
            <w:tcW w:w="713" w:type="pct"/>
            <w:tcBorders>
              <w:top w:val="nil"/>
              <w:left w:val="single" w:color="auto" w:sz="4" w:space="0"/>
              <w:bottom w:val="single" w:color="000000" w:sz="4" w:space="0"/>
              <w:right w:val="single" w:color="000000" w:sz="4" w:space="0"/>
            </w:tcBorders>
            <w:noWrap/>
            <w:vAlign w:val="center"/>
          </w:tcPr>
          <w:p w14:paraId="5B43103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713" w:type="pct"/>
            <w:gridSpan w:val="2"/>
            <w:tcBorders>
              <w:top w:val="nil"/>
              <w:left w:val="nil"/>
              <w:bottom w:val="single" w:color="000000" w:sz="4" w:space="0"/>
              <w:right w:val="single" w:color="000000" w:sz="4" w:space="0"/>
            </w:tcBorders>
            <w:noWrap/>
            <w:vAlign w:val="center"/>
          </w:tcPr>
          <w:p w14:paraId="4AF51FD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713" w:type="pct"/>
            <w:tcBorders>
              <w:top w:val="nil"/>
              <w:left w:val="nil"/>
              <w:bottom w:val="single" w:color="000000" w:sz="4" w:space="0"/>
              <w:right w:val="single" w:color="000000" w:sz="4" w:space="0"/>
            </w:tcBorders>
            <w:noWrap/>
            <w:vAlign w:val="center"/>
          </w:tcPr>
          <w:p w14:paraId="46075A9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713" w:type="pct"/>
            <w:gridSpan w:val="2"/>
            <w:tcBorders>
              <w:top w:val="nil"/>
              <w:left w:val="nil"/>
              <w:bottom w:val="single" w:color="000000" w:sz="4" w:space="0"/>
              <w:right w:val="single" w:color="000000" w:sz="4" w:space="0"/>
            </w:tcBorders>
            <w:noWrap/>
            <w:vAlign w:val="center"/>
          </w:tcPr>
          <w:p w14:paraId="2285F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715" w:type="pct"/>
            <w:tcBorders>
              <w:top w:val="nil"/>
              <w:left w:val="nil"/>
              <w:bottom w:val="single" w:color="000000" w:sz="4" w:space="0"/>
              <w:right w:val="single" w:color="000000" w:sz="4" w:space="0"/>
            </w:tcBorders>
            <w:noWrap/>
            <w:vAlign w:val="center"/>
          </w:tcPr>
          <w:p w14:paraId="66021A6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16" w:type="pct"/>
            <w:tcBorders>
              <w:top w:val="nil"/>
              <w:left w:val="nil"/>
              <w:bottom w:val="single" w:color="000000" w:sz="4" w:space="0"/>
              <w:right w:val="single" w:color="000000" w:sz="4" w:space="0"/>
            </w:tcBorders>
            <w:noWrap/>
            <w:vAlign w:val="center"/>
          </w:tcPr>
          <w:p w14:paraId="1C30F9E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lang w:val="en-US" w:eastAsia="zh-CN"/>
              </w:rPr>
            </w:pPr>
            <w:r>
              <w:rPr>
                <w:rFonts w:hint="default" w:ascii="Times New Roman" w:hAnsi="Times New Roman" w:eastAsia="方正仿宋_GB2312" w:cs="Times New Roman"/>
                <w:i w:val="0"/>
                <w:iCs w:val="0"/>
                <w:color w:val="000000"/>
                <w:sz w:val="18"/>
                <w:szCs w:val="18"/>
                <w:highlight w:val="none"/>
                <w:u w:val="none"/>
                <w:lang w:val="en-US" w:eastAsia="zh-CN"/>
              </w:rPr>
              <w:t>6</w:t>
            </w:r>
          </w:p>
        </w:tc>
      </w:tr>
      <w:tr w14:paraId="0D28F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712" w:type="pct"/>
            <w:gridSpan w:val="2"/>
            <w:tcBorders>
              <w:top w:val="single" w:color="auto" w:sz="4" w:space="0"/>
              <w:left w:val="single" w:color="auto" w:sz="4" w:space="0"/>
              <w:bottom w:val="single" w:color="auto" w:sz="4" w:space="0"/>
              <w:right w:val="single" w:color="auto" w:sz="4" w:space="0"/>
            </w:tcBorders>
            <w:noWrap w:val="0"/>
            <w:vAlign w:val="center"/>
          </w:tcPr>
          <w:p w14:paraId="5EF04E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713" w:type="pct"/>
            <w:tcBorders>
              <w:top w:val="nil"/>
              <w:left w:val="single" w:color="auto" w:sz="4" w:space="0"/>
              <w:bottom w:val="single" w:color="000000" w:sz="4" w:space="0"/>
              <w:right w:val="single" w:color="000000" w:sz="4" w:space="0"/>
            </w:tcBorders>
            <w:noWrap/>
            <w:vAlign w:val="center"/>
          </w:tcPr>
          <w:p w14:paraId="0A25053A">
            <w:pPr>
              <w:jc w:val="right"/>
              <w:rPr>
                <w:rFonts w:hint="default" w:ascii="Times New Roman" w:hAnsi="Times New Roman" w:eastAsia="宋体" w:cs="Times New Roman"/>
                <w:i w:val="0"/>
                <w:iCs w:val="0"/>
                <w:color w:val="000000"/>
                <w:sz w:val="18"/>
                <w:szCs w:val="18"/>
                <w:highlight w:val="none"/>
                <w:u w:val="none"/>
              </w:rPr>
            </w:pPr>
          </w:p>
        </w:tc>
        <w:tc>
          <w:tcPr>
            <w:tcW w:w="713" w:type="pct"/>
            <w:gridSpan w:val="2"/>
            <w:tcBorders>
              <w:top w:val="nil"/>
              <w:left w:val="nil"/>
              <w:bottom w:val="single" w:color="000000" w:sz="4" w:space="0"/>
              <w:right w:val="single" w:color="000000" w:sz="4" w:space="0"/>
            </w:tcBorders>
            <w:noWrap/>
            <w:vAlign w:val="center"/>
          </w:tcPr>
          <w:p w14:paraId="61C03274">
            <w:pPr>
              <w:jc w:val="right"/>
              <w:rPr>
                <w:rFonts w:hint="default" w:ascii="Times New Roman" w:hAnsi="Times New Roman" w:eastAsia="宋体" w:cs="Times New Roman"/>
                <w:i w:val="0"/>
                <w:iCs w:val="0"/>
                <w:color w:val="000000"/>
                <w:sz w:val="18"/>
                <w:szCs w:val="18"/>
                <w:highlight w:val="none"/>
                <w:u w:val="none"/>
              </w:rPr>
            </w:pPr>
          </w:p>
        </w:tc>
        <w:tc>
          <w:tcPr>
            <w:tcW w:w="713" w:type="pct"/>
            <w:tcBorders>
              <w:top w:val="nil"/>
              <w:left w:val="nil"/>
              <w:bottom w:val="single" w:color="000000" w:sz="4" w:space="0"/>
              <w:right w:val="single" w:color="000000" w:sz="4" w:space="0"/>
            </w:tcBorders>
            <w:noWrap/>
            <w:vAlign w:val="center"/>
          </w:tcPr>
          <w:p w14:paraId="617B3295">
            <w:pPr>
              <w:jc w:val="right"/>
              <w:rPr>
                <w:rFonts w:hint="default" w:ascii="Times New Roman" w:hAnsi="Times New Roman" w:eastAsia="宋体" w:cs="Times New Roman"/>
                <w:i w:val="0"/>
                <w:iCs w:val="0"/>
                <w:color w:val="000000"/>
                <w:sz w:val="18"/>
                <w:szCs w:val="18"/>
                <w:highlight w:val="none"/>
                <w:u w:val="none"/>
              </w:rPr>
            </w:pPr>
          </w:p>
        </w:tc>
        <w:tc>
          <w:tcPr>
            <w:tcW w:w="713" w:type="pct"/>
            <w:gridSpan w:val="2"/>
            <w:tcBorders>
              <w:top w:val="nil"/>
              <w:left w:val="nil"/>
              <w:bottom w:val="single" w:color="000000" w:sz="4" w:space="0"/>
              <w:right w:val="single" w:color="000000" w:sz="4" w:space="0"/>
            </w:tcBorders>
            <w:noWrap/>
            <w:vAlign w:val="center"/>
          </w:tcPr>
          <w:p w14:paraId="0F73126E">
            <w:pPr>
              <w:jc w:val="right"/>
              <w:rPr>
                <w:rFonts w:hint="default" w:ascii="Times New Roman" w:hAnsi="Times New Roman" w:eastAsia="宋体" w:cs="Times New Roman"/>
                <w:i w:val="0"/>
                <w:iCs w:val="0"/>
                <w:color w:val="000000"/>
                <w:sz w:val="18"/>
                <w:szCs w:val="18"/>
                <w:highlight w:val="none"/>
                <w:u w:val="none"/>
              </w:rPr>
            </w:pPr>
          </w:p>
        </w:tc>
        <w:tc>
          <w:tcPr>
            <w:tcW w:w="715" w:type="pct"/>
            <w:tcBorders>
              <w:top w:val="nil"/>
              <w:left w:val="nil"/>
              <w:bottom w:val="single" w:color="000000" w:sz="4" w:space="0"/>
              <w:right w:val="single" w:color="000000" w:sz="4" w:space="0"/>
            </w:tcBorders>
            <w:noWrap/>
            <w:vAlign w:val="center"/>
          </w:tcPr>
          <w:p w14:paraId="523D799E">
            <w:pPr>
              <w:jc w:val="right"/>
              <w:rPr>
                <w:rFonts w:hint="default" w:ascii="Times New Roman" w:hAnsi="Times New Roman" w:eastAsia="宋体" w:cs="Times New Roman"/>
                <w:i w:val="0"/>
                <w:iCs w:val="0"/>
                <w:color w:val="000000"/>
                <w:sz w:val="18"/>
                <w:szCs w:val="18"/>
                <w:highlight w:val="none"/>
                <w:u w:val="none"/>
              </w:rPr>
            </w:pPr>
          </w:p>
        </w:tc>
        <w:tc>
          <w:tcPr>
            <w:tcW w:w="716" w:type="pct"/>
            <w:tcBorders>
              <w:top w:val="nil"/>
              <w:left w:val="nil"/>
              <w:bottom w:val="single" w:color="000000" w:sz="4" w:space="0"/>
              <w:right w:val="single" w:color="000000" w:sz="4" w:space="0"/>
            </w:tcBorders>
            <w:noWrap/>
            <w:vAlign w:val="center"/>
          </w:tcPr>
          <w:p w14:paraId="38B69F91">
            <w:pPr>
              <w:jc w:val="right"/>
              <w:rPr>
                <w:rFonts w:hint="default" w:ascii="Times New Roman" w:hAnsi="Times New Roman" w:eastAsia="宋体" w:cs="Times New Roman"/>
                <w:i w:val="0"/>
                <w:iCs w:val="0"/>
                <w:color w:val="000000"/>
                <w:sz w:val="18"/>
                <w:szCs w:val="18"/>
                <w:highlight w:val="none"/>
                <w:u w:val="none"/>
              </w:rPr>
            </w:pPr>
          </w:p>
        </w:tc>
      </w:tr>
      <w:tr w14:paraId="593DC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32003CA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注：本表反映单位本年度政府性基金预算财政拨款收入、支出及结转和结余情况。本年度无相关收入（或支出、收支及结转结余等）情况，按要求空表列示。</w:t>
            </w:r>
          </w:p>
        </w:tc>
      </w:tr>
    </w:tbl>
    <w:p w14:paraId="532E784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20CEB2C">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11"/>
        <w:gridCol w:w="1271"/>
        <w:gridCol w:w="2256"/>
        <w:gridCol w:w="2318"/>
        <w:gridCol w:w="8"/>
        <w:gridCol w:w="81"/>
        <w:gridCol w:w="2229"/>
        <w:gridCol w:w="18"/>
        <w:gridCol w:w="2300"/>
      </w:tblGrid>
      <w:tr w14:paraId="08478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D41FDF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国有资本经营预算财政拨款收入支出决算表</w:t>
            </w:r>
          </w:p>
        </w:tc>
      </w:tr>
      <w:tr w14:paraId="0EA98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6A7326CB">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08</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7954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1B113FE">
            <w:pPr>
              <w:keepNext w:val="0"/>
              <w:keepLines w:val="0"/>
              <w:widowControl/>
              <w:suppressLineNumbers w:val="0"/>
              <w:jc w:val="both"/>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编制部门（单位）：河北城乡建设学校</w:t>
            </w:r>
          </w:p>
        </w:tc>
        <w:tc>
          <w:tcPr>
            <w:tcW w:w="1666" w:type="pct"/>
            <w:gridSpan w:val="4"/>
            <w:tcBorders>
              <w:top w:val="nil"/>
              <w:left w:val="nil"/>
              <w:bottom w:val="single" w:color="auto" w:sz="4" w:space="0"/>
              <w:right w:val="nil"/>
            </w:tcBorders>
            <w:noWrap/>
            <w:vAlign w:val="bottom"/>
          </w:tcPr>
          <w:p w14:paraId="553DF374">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0089FF30">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701E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42510AD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项目</w:t>
            </w:r>
          </w:p>
        </w:tc>
        <w:tc>
          <w:tcPr>
            <w:tcW w:w="2484" w:type="pct"/>
            <w:gridSpan w:val="6"/>
            <w:vMerge w:val="restart"/>
            <w:tcBorders>
              <w:top w:val="single" w:color="auto" w:sz="4" w:space="0"/>
              <w:left w:val="single" w:color="auto" w:sz="4" w:space="0"/>
              <w:bottom w:val="single" w:color="auto" w:sz="4" w:space="0"/>
              <w:right w:val="single" w:color="000000" w:sz="4" w:space="0"/>
            </w:tcBorders>
            <w:noWrap w:val="0"/>
            <w:vAlign w:val="center"/>
          </w:tcPr>
          <w:p w14:paraId="77576C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本年支出</w:t>
            </w:r>
          </w:p>
        </w:tc>
      </w:tr>
      <w:tr w14:paraId="0ED71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D1A19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p>
        </w:tc>
        <w:tc>
          <w:tcPr>
            <w:tcW w:w="2484" w:type="pct"/>
            <w:gridSpan w:val="6"/>
            <w:vMerge w:val="continue"/>
            <w:tcBorders>
              <w:top w:val="single" w:color="auto" w:sz="4" w:space="0"/>
              <w:left w:val="single" w:color="auto" w:sz="4" w:space="0"/>
              <w:bottom w:val="single" w:color="auto" w:sz="4" w:space="0"/>
              <w:right w:val="single" w:color="000000" w:sz="4" w:space="0"/>
            </w:tcBorders>
            <w:noWrap w:val="0"/>
            <w:vAlign w:val="center"/>
          </w:tcPr>
          <w:p w14:paraId="1A9C53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p>
        </w:tc>
      </w:tr>
      <w:tr w14:paraId="6CE77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71462D43">
            <w:pPr>
              <w:jc w:val="center"/>
              <w:rPr>
                <w:rFonts w:hint="default"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3A57AED">
            <w:pPr>
              <w:jc w:val="center"/>
              <w:rPr>
                <w:rFonts w:hint="default"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科目名称</w:t>
            </w:r>
          </w:p>
        </w:tc>
        <w:tc>
          <w:tcPr>
            <w:tcW w:w="831"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C71FE67">
            <w:pPr>
              <w:jc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合计</w:t>
            </w:r>
          </w:p>
        </w:tc>
        <w:tc>
          <w:tcPr>
            <w:tcW w:w="831"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057C0EF">
            <w:pPr>
              <w:jc w:val="center"/>
              <w:rPr>
                <w:rFonts w:hint="default"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基本支出</w:t>
            </w:r>
          </w:p>
        </w:tc>
        <w:tc>
          <w:tcPr>
            <w:tcW w:w="821" w:type="pct"/>
            <w:vMerge w:val="restart"/>
            <w:tcBorders>
              <w:top w:val="single" w:color="auto" w:sz="4" w:space="0"/>
              <w:left w:val="single" w:color="auto" w:sz="4" w:space="0"/>
              <w:bottom w:val="single" w:color="auto" w:sz="4" w:space="0"/>
              <w:right w:val="single" w:color="000000" w:sz="4" w:space="0"/>
            </w:tcBorders>
            <w:noWrap w:val="0"/>
            <w:vAlign w:val="center"/>
          </w:tcPr>
          <w:p w14:paraId="67E7A52E">
            <w:pPr>
              <w:jc w:val="center"/>
              <w:rPr>
                <w:rFonts w:hint="default"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项目支出</w:t>
            </w:r>
          </w:p>
        </w:tc>
      </w:tr>
      <w:tr w14:paraId="4C7A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auto" w:sz="4" w:space="0"/>
            </w:tcBorders>
            <w:noWrap w:val="0"/>
            <w:vAlign w:val="center"/>
          </w:tcPr>
          <w:p w14:paraId="38A5A1E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BF6997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31"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68B747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31"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5005324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21" w:type="pct"/>
            <w:vMerge w:val="continue"/>
            <w:tcBorders>
              <w:top w:val="single" w:color="auto" w:sz="4" w:space="0"/>
              <w:left w:val="single" w:color="auto" w:sz="4" w:space="0"/>
              <w:bottom w:val="single" w:color="auto" w:sz="4" w:space="0"/>
              <w:right w:val="single" w:color="000000" w:sz="4" w:space="0"/>
            </w:tcBorders>
            <w:noWrap w:val="0"/>
            <w:vAlign w:val="center"/>
          </w:tcPr>
          <w:p w14:paraId="31BF20E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B6FC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auto" w:sz="4" w:space="0"/>
              <w:right w:val="single" w:color="auto" w:sz="4" w:space="0"/>
            </w:tcBorders>
            <w:noWrap/>
            <w:vAlign w:val="center"/>
          </w:tcPr>
          <w:p w14:paraId="719F8461">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18"/>
                <w:szCs w:val="18"/>
                <w:highlight w:val="none"/>
                <w:u w:val="none"/>
                <w:lang w:val="en-US" w:eastAsia="zh-CN"/>
              </w:rPr>
            </w:pPr>
            <w:r>
              <w:rPr>
                <w:rFonts w:hint="eastAsia" w:ascii="Times New Roman" w:hAnsi="Times New Roman" w:eastAsia="方正仿宋_GB2312" w:cs="Times New Roman"/>
                <w:i w:val="0"/>
                <w:iCs w:val="0"/>
                <w:color w:val="000000"/>
                <w:sz w:val="18"/>
                <w:szCs w:val="18"/>
                <w:highlight w:val="none"/>
                <w:u w:val="none"/>
                <w:lang w:val="en-US" w:eastAsia="zh-CN"/>
              </w:rPr>
              <w:t>栏次</w:t>
            </w:r>
          </w:p>
        </w:tc>
        <w:tc>
          <w:tcPr>
            <w:tcW w:w="828" w:type="pct"/>
            <w:tcBorders>
              <w:top w:val="single" w:color="auto" w:sz="4" w:space="0"/>
              <w:left w:val="single" w:color="auto" w:sz="4" w:space="0"/>
              <w:bottom w:val="single" w:color="auto" w:sz="4" w:space="0"/>
              <w:right w:val="single" w:color="auto" w:sz="4" w:space="0"/>
            </w:tcBorders>
            <w:noWrap/>
            <w:vAlign w:val="center"/>
          </w:tcPr>
          <w:p w14:paraId="7EAF209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18"/>
                <w:szCs w:val="18"/>
                <w:highlight w:val="none"/>
                <w:u w:val="none"/>
                <w:lang w:val="en-US" w:eastAsia="zh-CN"/>
              </w:rPr>
            </w:pPr>
            <w:r>
              <w:rPr>
                <w:rFonts w:hint="eastAsia" w:ascii="Times New Roman" w:hAnsi="Times New Roman" w:eastAsia="方正仿宋_GB2312" w:cs="Times New Roman"/>
                <w:i w:val="0"/>
                <w:iCs w:val="0"/>
                <w:color w:val="000000"/>
                <w:sz w:val="18"/>
                <w:szCs w:val="18"/>
                <w:highlight w:val="none"/>
                <w:u w:val="none"/>
                <w:lang w:val="en-US" w:eastAsia="zh-CN"/>
              </w:rPr>
              <w:t>1</w:t>
            </w:r>
          </w:p>
        </w:tc>
        <w:tc>
          <w:tcPr>
            <w:tcW w:w="828" w:type="pct"/>
            <w:gridSpan w:val="3"/>
            <w:tcBorders>
              <w:top w:val="single" w:color="auto" w:sz="4" w:space="0"/>
              <w:left w:val="single" w:color="auto" w:sz="4" w:space="0"/>
              <w:bottom w:val="single" w:color="auto" w:sz="4" w:space="0"/>
              <w:right w:val="single" w:color="auto" w:sz="4" w:space="0"/>
            </w:tcBorders>
            <w:noWrap/>
            <w:vAlign w:val="center"/>
          </w:tcPr>
          <w:p w14:paraId="601F88E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18"/>
                <w:szCs w:val="18"/>
                <w:highlight w:val="none"/>
                <w:u w:val="none"/>
                <w:lang w:val="en-US" w:eastAsia="zh-CN"/>
              </w:rPr>
            </w:pPr>
            <w:r>
              <w:rPr>
                <w:rFonts w:hint="eastAsia" w:ascii="Times New Roman" w:hAnsi="Times New Roman" w:eastAsia="方正仿宋_GB2312" w:cs="Times New Roman"/>
                <w:i w:val="0"/>
                <w:iCs w:val="0"/>
                <w:color w:val="000000"/>
                <w:sz w:val="18"/>
                <w:szCs w:val="18"/>
                <w:highlight w:val="none"/>
                <w:u w:val="none"/>
                <w:lang w:val="en-US" w:eastAsia="zh-CN"/>
              </w:rPr>
              <w:t>2</w:t>
            </w:r>
          </w:p>
        </w:tc>
        <w:tc>
          <w:tcPr>
            <w:tcW w:w="828" w:type="pct"/>
            <w:gridSpan w:val="2"/>
            <w:tcBorders>
              <w:top w:val="single" w:color="auto" w:sz="4" w:space="0"/>
              <w:left w:val="single" w:color="auto" w:sz="4" w:space="0"/>
              <w:bottom w:val="single" w:color="auto" w:sz="4" w:space="0"/>
              <w:right w:val="single" w:color="000000" w:sz="4" w:space="0"/>
            </w:tcBorders>
            <w:noWrap/>
            <w:vAlign w:val="center"/>
          </w:tcPr>
          <w:p w14:paraId="2862E41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18"/>
                <w:szCs w:val="18"/>
                <w:highlight w:val="none"/>
                <w:u w:val="none"/>
                <w:lang w:val="en-US" w:eastAsia="zh-CN"/>
              </w:rPr>
            </w:pPr>
            <w:r>
              <w:rPr>
                <w:rFonts w:hint="eastAsia" w:ascii="Times New Roman" w:hAnsi="Times New Roman" w:eastAsia="方正仿宋_GB2312" w:cs="Times New Roman"/>
                <w:i w:val="0"/>
                <w:iCs w:val="0"/>
                <w:color w:val="000000"/>
                <w:sz w:val="18"/>
                <w:szCs w:val="18"/>
                <w:highlight w:val="none"/>
                <w:u w:val="none"/>
                <w:lang w:val="en-US" w:eastAsia="zh-CN"/>
              </w:rPr>
              <w:t>3</w:t>
            </w:r>
          </w:p>
        </w:tc>
      </w:tr>
      <w:tr w14:paraId="1278C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auto" w:sz="4" w:space="0"/>
              <w:right w:val="single" w:color="auto" w:sz="4" w:space="0"/>
            </w:tcBorders>
            <w:noWrap/>
            <w:vAlign w:val="center"/>
          </w:tcPr>
          <w:p w14:paraId="43F9F2A9">
            <w:pPr>
              <w:jc w:val="center"/>
              <w:rPr>
                <w:rFonts w:hint="default" w:ascii="Times New Roman" w:hAnsi="Times New Roman" w:eastAsia="宋体" w:cs="Times New Roman"/>
                <w:i w:val="0"/>
                <w:iCs w:val="0"/>
                <w:color w:val="000000"/>
                <w:sz w:val="18"/>
                <w:szCs w:val="18"/>
                <w:highlight w:val="none"/>
                <w:u w:val="none"/>
                <w:lang w:val="en-US" w:eastAsia="zh-CN"/>
              </w:rPr>
            </w:pPr>
            <w:r>
              <w:rPr>
                <w:rFonts w:hint="eastAsia" w:ascii="Times New Roman" w:hAnsi="Times New Roman" w:eastAsia="方正仿宋_GB2312" w:cs="Times New Roman"/>
                <w:i w:val="0"/>
                <w:iCs w:val="0"/>
                <w:color w:val="000000"/>
                <w:sz w:val="18"/>
                <w:szCs w:val="18"/>
                <w:highlight w:val="none"/>
                <w:u w:val="none"/>
                <w:lang w:val="en-US" w:eastAsia="zh-CN"/>
              </w:rPr>
              <w:t>合计</w:t>
            </w:r>
          </w:p>
        </w:tc>
        <w:tc>
          <w:tcPr>
            <w:tcW w:w="828" w:type="pct"/>
            <w:tcBorders>
              <w:top w:val="single" w:color="auto" w:sz="4" w:space="0"/>
              <w:left w:val="single" w:color="auto" w:sz="4" w:space="0"/>
              <w:bottom w:val="single" w:color="auto" w:sz="4" w:space="0"/>
              <w:right w:val="single" w:color="auto" w:sz="4" w:space="0"/>
            </w:tcBorders>
            <w:noWrap/>
            <w:vAlign w:val="center"/>
          </w:tcPr>
          <w:p w14:paraId="20BDAE40">
            <w:pPr>
              <w:jc w:val="right"/>
              <w:rPr>
                <w:rFonts w:hint="default" w:ascii="Times New Roman" w:hAnsi="Times New Roman" w:eastAsia="宋体" w:cs="Times New Roman"/>
                <w:i w:val="0"/>
                <w:iCs w:val="0"/>
                <w:color w:val="000000"/>
                <w:sz w:val="18"/>
                <w:szCs w:val="18"/>
                <w:highlight w:val="none"/>
                <w:u w:val="none"/>
              </w:rPr>
            </w:pPr>
          </w:p>
        </w:tc>
        <w:tc>
          <w:tcPr>
            <w:tcW w:w="828" w:type="pct"/>
            <w:gridSpan w:val="3"/>
            <w:tcBorders>
              <w:top w:val="single" w:color="auto" w:sz="4" w:space="0"/>
              <w:left w:val="single" w:color="auto" w:sz="4" w:space="0"/>
              <w:bottom w:val="single" w:color="auto" w:sz="4" w:space="0"/>
              <w:right w:val="single" w:color="auto" w:sz="4" w:space="0"/>
            </w:tcBorders>
            <w:noWrap/>
            <w:vAlign w:val="center"/>
          </w:tcPr>
          <w:p w14:paraId="7BFB3CE7">
            <w:pPr>
              <w:jc w:val="right"/>
              <w:rPr>
                <w:rFonts w:hint="default" w:ascii="Times New Roman" w:hAnsi="Times New Roman" w:eastAsia="宋体" w:cs="Times New Roman"/>
                <w:i w:val="0"/>
                <w:iCs w:val="0"/>
                <w:color w:val="000000"/>
                <w:sz w:val="18"/>
                <w:szCs w:val="18"/>
                <w:highlight w:val="none"/>
                <w:u w:val="none"/>
              </w:rPr>
            </w:pPr>
          </w:p>
        </w:tc>
        <w:tc>
          <w:tcPr>
            <w:tcW w:w="828" w:type="pct"/>
            <w:gridSpan w:val="2"/>
            <w:tcBorders>
              <w:top w:val="single" w:color="auto" w:sz="4" w:space="0"/>
              <w:left w:val="single" w:color="auto" w:sz="4" w:space="0"/>
              <w:bottom w:val="single" w:color="auto" w:sz="4" w:space="0"/>
              <w:right w:val="single" w:color="000000" w:sz="4" w:space="0"/>
            </w:tcBorders>
            <w:noWrap/>
            <w:vAlign w:val="center"/>
          </w:tcPr>
          <w:p w14:paraId="5050552E">
            <w:pPr>
              <w:jc w:val="right"/>
              <w:rPr>
                <w:rFonts w:hint="default" w:ascii="Times New Roman" w:hAnsi="Times New Roman" w:eastAsia="宋体" w:cs="Times New Roman"/>
                <w:i w:val="0"/>
                <w:iCs w:val="0"/>
                <w:color w:val="000000"/>
                <w:sz w:val="18"/>
                <w:szCs w:val="18"/>
                <w:highlight w:val="none"/>
                <w:u w:val="none"/>
              </w:rPr>
            </w:pPr>
          </w:p>
        </w:tc>
      </w:tr>
      <w:tr w14:paraId="08013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single" w:color="auto" w:sz="4" w:space="0"/>
              <w:left w:val="nil"/>
              <w:bottom w:val="nil"/>
              <w:right w:val="nil"/>
            </w:tcBorders>
            <w:noWrap/>
            <w:vAlign w:val="center"/>
          </w:tcPr>
          <w:p w14:paraId="6E94F42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注：本表反映单位本年度国有资本经营预算财政拨款收入、支出及结转和结余情况。本年度无相关收入（或支出、收支及结转结余等）情况，按要求空表列示。</w:t>
            </w:r>
          </w:p>
        </w:tc>
      </w:tr>
    </w:tbl>
    <w:p w14:paraId="07B177B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pPr w:leftFromText="180" w:rightFromText="180" w:vertAnchor="text" w:horzAnchor="page" w:tblpX="1586" w:tblpY="39"/>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2"/>
        <w:gridCol w:w="1152"/>
        <w:gridCol w:w="1152"/>
        <w:gridCol w:w="1153"/>
        <w:gridCol w:w="940"/>
        <w:gridCol w:w="213"/>
        <w:gridCol w:w="1153"/>
        <w:gridCol w:w="1153"/>
        <w:gridCol w:w="1153"/>
        <w:gridCol w:w="101"/>
        <w:gridCol w:w="1049"/>
        <w:gridCol w:w="1203"/>
        <w:gridCol w:w="1206"/>
        <w:gridCol w:w="1208"/>
      </w:tblGrid>
      <w:tr w14:paraId="341F8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1CA77986">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B2A5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167BB0F">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A96E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83" w:type="pct"/>
            <w:gridSpan w:val="5"/>
            <w:tcBorders>
              <w:top w:val="nil"/>
              <w:left w:val="nil"/>
              <w:bottom w:val="single" w:color="auto" w:sz="4" w:space="0"/>
              <w:right w:val="nil"/>
            </w:tcBorders>
            <w:noWrap/>
            <w:vAlign w:val="bottom"/>
          </w:tcPr>
          <w:p w14:paraId="7D8549FD">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编制部门（单位）：河北城乡建设学校</w:t>
            </w:r>
          </w:p>
        </w:tc>
        <w:tc>
          <w:tcPr>
            <w:tcW w:w="1348" w:type="pct"/>
            <w:gridSpan w:val="5"/>
            <w:tcBorders>
              <w:top w:val="nil"/>
              <w:left w:val="nil"/>
              <w:bottom w:val="single" w:color="auto" w:sz="4" w:space="0"/>
              <w:right w:val="nil"/>
            </w:tcBorders>
            <w:noWrap/>
            <w:vAlign w:val="bottom"/>
          </w:tcPr>
          <w:p w14:paraId="4AF40186">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67" w:type="pct"/>
            <w:gridSpan w:val="4"/>
            <w:tcBorders>
              <w:top w:val="nil"/>
              <w:left w:val="nil"/>
              <w:bottom w:val="single" w:color="auto" w:sz="4" w:space="0"/>
              <w:right w:val="nil"/>
            </w:tcBorders>
            <w:noWrap/>
            <w:vAlign w:val="bottom"/>
          </w:tcPr>
          <w:p w14:paraId="7F03C9D3">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324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471" w:type="pct"/>
            <w:gridSpan w:val="7"/>
            <w:tcBorders>
              <w:top w:val="single" w:color="auto" w:sz="4" w:space="0"/>
              <w:left w:val="single" w:color="000000" w:sz="4" w:space="0"/>
              <w:bottom w:val="single" w:color="000000" w:sz="4" w:space="0"/>
              <w:right w:val="single" w:color="000000" w:sz="4" w:space="0"/>
            </w:tcBorders>
            <w:noWrap/>
            <w:vAlign w:val="center"/>
          </w:tcPr>
          <w:p w14:paraId="19A959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528" w:type="pct"/>
            <w:gridSpan w:val="7"/>
            <w:tcBorders>
              <w:top w:val="single" w:color="auto" w:sz="4" w:space="0"/>
              <w:left w:val="nil"/>
              <w:bottom w:val="single" w:color="000000" w:sz="4" w:space="0"/>
              <w:right w:val="single" w:color="000000" w:sz="4" w:space="0"/>
            </w:tcBorders>
            <w:noWrap/>
            <w:vAlign w:val="center"/>
          </w:tcPr>
          <w:p w14:paraId="771DEE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0C6D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1" w:type="pct"/>
            <w:vMerge w:val="restart"/>
            <w:tcBorders>
              <w:top w:val="nil"/>
              <w:left w:val="single" w:color="000000" w:sz="4" w:space="0"/>
              <w:bottom w:val="single" w:color="000000" w:sz="4" w:space="0"/>
              <w:right w:val="single" w:color="000000" w:sz="4" w:space="0"/>
            </w:tcBorders>
            <w:noWrap/>
            <w:vAlign w:val="center"/>
          </w:tcPr>
          <w:p w14:paraId="1C90B1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11" w:type="pct"/>
            <w:vMerge w:val="restart"/>
            <w:tcBorders>
              <w:top w:val="nil"/>
              <w:left w:val="nil"/>
              <w:bottom w:val="single" w:color="000000" w:sz="4" w:space="0"/>
              <w:right w:val="single" w:color="000000" w:sz="4" w:space="0"/>
            </w:tcBorders>
            <w:noWrap/>
            <w:vAlign w:val="center"/>
          </w:tcPr>
          <w:p w14:paraId="4F0511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36" w:type="pct"/>
            <w:gridSpan w:val="4"/>
            <w:tcBorders>
              <w:top w:val="nil"/>
              <w:left w:val="nil"/>
              <w:bottom w:val="single" w:color="000000" w:sz="4" w:space="0"/>
              <w:right w:val="single" w:color="000000" w:sz="4" w:space="0"/>
            </w:tcBorders>
            <w:noWrap/>
            <w:vAlign w:val="center"/>
          </w:tcPr>
          <w:p w14:paraId="4CE833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412" w:type="pct"/>
            <w:vMerge w:val="restart"/>
            <w:tcBorders>
              <w:top w:val="nil"/>
              <w:left w:val="nil"/>
              <w:bottom w:val="single" w:color="000000" w:sz="4" w:space="0"/>
              <w:right w:val="single" w:color="000000" w:sz="4" w:space="0"/>
            </w:tcBorders>
            <w:noWrap/>
            <w:vAlign w:val="center"/>
          </w:tcPr>
          <w:p w14:paraId="7AFD5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12" w:type="pct"/>
            <w:vMerge w:val="restart"/>
            <w:tcBorders>
              <w:top w:val="nil"/>
              <w:left w:val="nil"/>
              <w:bottom w:val="single" w:color="000000" w:sz="4" w:space="0"/>
              <w:right w:val="single" w:color="000000" w:sz="4" w:space="0"/>
            </w:tcBorders>
            <w:noWrap/>
            <w:vAlign w:val="center"/>
          </w:tcPr>
          <w:p w14:paraId="6A0312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12" w:type="pct"/>
            <w:vMerge w:val="restart"/>
            <w:tcBorders>
              <w:top w:val="nil"/>
              <w:left w:val="nil"/>
              <w:bottom w:val="single" w:color="000000" w:sz="4" w:space="0"/>
              <w:right w:val="single" w:color="000000" w:sz="4" w:space="0"/>
            </w:tcBorders>
            <w:noWrap/>
            <w:vAlign w:val="center"/>
          </w:tcPr>
          <w:p w14:paraId="4AA58F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72" w:type="pct"/>
            <w:gridSpan w:val="4"/>
            <w:tcBorders>
              <w:top w:val="nil"/>
              <w:left w:val="nil"/>
              <w:bottom w:val="single" w:color="000000" w:sz="4" w:space="0"/>
              <w:right w:val="single" w:color="000000" w:sz="4" w:space="0"/>
            </w:tcBorders>
            <w:noWrap/>
            <w:vAlign w:val="center"/>
          </w:tcPr>
          <w:p w14:paraId="608DD0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431" w:type="pct"/>
            <w:vMerge w:val="restart"/>
            <w:tcBorders>
              <w:top w:val="nil"/>
              <w:left w:val="nil"/>
              <w:bottom w:val="single" w:color="000000" w:sz="4" w:space="0"/>
              <w:right w:val="single" w:color="000000" w:sz="4" w:space="0"/>
            </w:tcBorders>
            <w:noWrap/>
            <w:vAlign w:val="center"/>
          </w:tcPr>
          <w:p w14:paraId="49F98A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16E6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1" w:type="pct"/>
            <w:vMerge w:val="continue"/>
            <w:tcBorders>
              <w:top w:val="nil"/>
              <w:left w:val="single" w:color="000000" w:sz="4" w:space="0"/>
              <w:bottom w:val="single" w:color="000000" w:sz="4" w:space="0"/>
              <w:right w:val="single" w:color="000000" w:sz="4" w:space="0"/>
            </w:tcBorders>
            <w:noWrap/>
            <w:vAlign w:val="center"/>
          </w:tcPr>
          <w:p w14:paraId="1B670A8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11" w:type="pct"/>
            <w:vMerge w:val="continue"/>
            <w:tcBorders>
              <w:top w:val="nil"/>
              <w:left w:val="nil"/>
              <w:bottom w:val="single" w:color="000000" w:sz="4" w:space="0"/>
              <w:right w:val="single" w:color="000000" w:sz="4" w:space="0"/>
            </w:tcBorders>
            <w:noWrap/>
            <w:vAlign w:val="center"/>
          </w:tcPr>
          <w:p w14:paraId="09614C1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11" w:type="pct"/>
            <w:tcBorders>
              <w:top w:val="nil"/>
              <w:left w:val="nil"/>
              <w:bottom w:val="single" w:color="000000" w:sz="4" w:space="0"/>
              <w:right w:val="single" w:color="000000" w:sz="4" w:space="0"/>
            </w:tcBorders>
            <w:noWrap/>
            <w:vAlign w:val="center"/>
          </w:tcPr>
          <w:p w14:paraId="649535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12" w:type="pct"/>
            <w:tcBorders>
              <w:top w:val="nil"/>
              <w:left w:val="nil"/>
              <w:bottom w:val="single" w:color="000000" w:sz="4" w:space="0"/>
              <w:right w:val="single" w:color="000000" w:sz="4" w:space="0"/>
            </w:tcBorders>
            <w:noWrap/>
            <w:vAlign w:val="center"/>
          </w:tcPr>
          <w:p w14:paraId="7E6879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12" w:type="pct"/>
            <w:gridSpan w:val="2"/>
            <w:tcBorders>
              <w:top w:val="nil"/>
              <w:left w:val="nil"/>
              <w:bottom w:val="single" w:color="000000" w:sz="4" w:space="0"/>
              <w:right w:val="single" w:color="000000" w:sz="4" w:space="0"/>
            </w:tcBorders>
            <w:noWrap/>
            <w:vAlign w:val="center"/>
          </w:tcPr>
          <w:p w14:paraId="33FD9E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12" w:type="pct"/>
            <w:vMerge w:val="continue"/>
            <w:tcBorders>
              <w:top w:val="nil"/>
              <w:left w:val="nil"/>
              <w:bottom w:val="single" w:color="000000" w:sz="4" w:space="0"/>
              <w:right w:val="single" w:color="000000" w:sz="4" w:space="0"/>
            </w:tcBorders>
            <w:noWrap/>
            <w:vAlign w:val="center"/>
          </w:tcPr>
          <w:p w14:paraId="181D5F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12" w:type="pct"/>
            <w:vMerge w:val="continue"/>
            <w:tcBorders>
              <w:top w:val="nil"/>
              <w:left w:val="nil"/>
              <w:bottom w:val="single" w:color="000000" w:sz="4" w:space="0"/>
              <w:right w:val="single" w:color="000000" w:sz="4" w:space="0"/>
            </w:tcBorders>
            <w:noWrap/>
            <w:vAlign w:val="center"/>
          </w:tcPr>
          <w:p w14:paraId="62469E2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12" w:type="pct"/>
            <w:vMerge w:val="continue"/>
            <w:tcBorders>
              <w:top w:val="nil"/>
              <w:left w:val="nil"/>
              <w:bottom w:val="single" w:color="000000" w:sz="4" w:space="0"/>
              <w:right w:val="single" w:color="000000" w:sz="4" w:space="0"/>
            </w:tcBorders>
            <w:noWrap/>
            <w:vAlign w:val="center"/>
          </w:tcPr>
          <w:p w14:paraId="16C3CDA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11" w:type="pct"/>
            <w:gridSpan w:val="2"/>
            <w:tcBorders>
              <w:top w:val="nil"/>
              <w:left w:val="nil"/>
              <w:bottom w:val="single" w:color="000000" w:sz="4" w:space="0"/>
              <w:right w:val="single" w:color="000000" w:sz="4" w:space="0"/>
            </w:tcBorders>
            <w:noWrap/>
            <w:vAlign w:val="center"/>
          </w:tcPr>
          <w:p w14:paraId="783FB8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30" w:type="pct"/>
            <w:tcBorders>
              <w:top w:val="nil"/>
              <w:left w:val="nil"/>
              <w:bottom w:val="single" w:color="000000" w:sz="4" w:space="0"/>
              <w:right w:val="single" w:color="000000" w:sz="4" w:space="0"/>
            </w:tcBorders>
            <w:noWrap/>
            <w:vAlign w:val="center"/>
          </w:tcPr>
          <w:p w14:paraId="3BACDD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31" w:type="pct"/>
            <w:tcBorders>
              <w:top w:val="nil"/>
              <w:left w:val="nil"/>
              <w:bottom w:val="single" w:color="000000" w:sz="4" w:space="0"/>
              <w:right w:val="single" w:color="000000" w:sz="4" w:space="0"/>
            </w:tcBorders>
            <w:noWrap/>
            <w:vAlign w:val="center"/>
          </w:tcPr>
          <w:p w14:paraId="47BBA9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31" w:type="pct"/>
            <w:vMerge w:val="continue"/>
            <w:tcBorders>
              <w:top w:val="nil"/>
              <w:left w:val="nil"/>
              <w:bottom w:val="single" w:color="000000" w:sz="4" w:space="0"/>
              <w:right w:val="single" w:color="000000" w:sz="4" w:space="0"/>
            </w:tcBorders>
            <w:noWrap/>
            <w:vAlign w:val="center"/>
          </w:tcPr>
          <w:p w14:paraId="738E914C">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4B838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38C6E8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411" w:type="pct"/>
            <w:tcBorders>
              <w:top w:val="nil"/>
              <w:left w:val="nil"/>
              <w:bottom w:val="single" w:color="000000" w:sz="4" w:space="0"/>
              <w:right w:val="single" w:color="000000" w:sz="4" w:space="0"/>
            </w:tcBorders>
            <w:noWrap/>
            <w:vAlign w:val="center"/>
          </w:tcPr>
          <w:p w14:paraId="7FBD98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411" w:type="pct"/>
            <w:tcBorders>
              <w:top w:val="nil"/>
              <w:left w:val="nil"/>
              <w:bottom w:val="single" w:color="000000" w:sz="4" w:space="0"/>
              <w:right w:val="single" w:color="000000" w:sz="4" w:space="0"/>
            </w:tcBorders>
            <w:noWrap/>
            <w:vAlign w:val="center"/>
          </w:tcPr>
          <w:p w14:paraId="727644F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12" w:type="pct"/>
            <w:tcBorders>
              <w:top w:val="nil"/>
              <w:left w:val="nil"/>
              <w:bottom w:val="single" w:color="000000" w:sz="4" w:space="0"/>
              <w:right w:val="single" w:color="000000" w:sz="4" w:space="0"/>
            </w:tcBorders>
            <w:noWrap/>
            <w:vAlign w:val="center"/>
          </w:tcPr>
          <w:p w14:paraId="030EF24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12" w:type="pct"/>
            <w:gridSpan w:val="2"/>
            <w:tcBorders>
              <w:top w:val="nil"/>
              <w:left w:val="nil"/>
              <w:bottom w:val="single" w:color="000000" w:sz="4" w:space="0"/>
              <w:right w:val="single" w:color="000000" w:sz="4" w:space="0"/>
            </w:tcBorders>
            <w:noWrap/>
            <w:vAlign w:val="center"/>
          </w:tcPr>
          <w:p w14:paraId="5493756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412" w:type="pct"/>
            <w:tcBorders>
              <w:top w:val="nil"/>
              <w:left w:val="nil"/>
              <w:bottom w:val="single" w:color="000000" w:sz="4" w:space="0"/>
              <w:right w:val="single" w:color="000000" w:sz="4" w:space="0"/>
            </w:tcBorders>
            <w:noWrap/>
            <w:vAlign w:val="center"/>
          </w:tcPr>
          <w:p w14:paraId="354EFB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412" w:type="pct"/>
            <w:tcBorders>
              <w:top w:val="nil"/>
              <w:left w:val="nil"/>
              <w:bottom w:val="single" w:color="000000" w:sz="4" w:space="0"/>
              <w:right w:val="single" w:color="000000" w:sz="4" w:space="0"/>
            </w:tcBorders>
            <w:noWrap/>
            <w:vAlign w:val="center"/>
          </w:tcPr>
          <w:p w14:paraId="68E9B0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12" w:type="pct"/>
            <w:tcBorders>
              <w:top w:val="nil"/>
              <w:left w:val="nil"/>
              <w:bottom w:val="single" w:color="000000" w:sz="4" w:space="0"/>
              <w:right w:val="single" w:color="000000" w:sz="4" w:space="0"/>
            </w:tcBorders>
            <w:noWrap/>
            <w:vAlign w:val="center"/>
          </w:tcPr>
          <w:p w14:paraId="1995CF8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411" w:type="pct"/>
            <w:gridSpan w:val="2"/>
            <w:tcBorders>
              <w:top w:val="nil"/>
              <w:left w:val="nil"/>
              <w:bottom w:val="single" w:color="000000" w:sz="4" w:space="0"/>
              <w:right w:val="single" w:color="000000" w:sz="4" w:space="0"/>
            </w:tcBorders>
            <w:noWrap/>
            <w:vAlign w:val="center"/>
          </w:tcPr>
          <w:p w14:paraId="429BE29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30" w:type="pct"/>
            <w:tcBorders>
              <w:top w:val="nil"/>
              <w:left w:val="nil"/>
              <w:bottom w:val="single" w:color="000000" w:sz="4" w:space="0"/>
              <w:right w:val="single" w:color="000000" w:sz="4" w:space="0"/>
            </w:tcBorders>
            <w:noWrap/>
            <w:vAlign w:val="center"/>
          </w:tcPr>
          <w:p w14:paraId="0D7BCB8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31" w:type="pct"/>
            <w:tcBorders>
              <w:top w:val="nil"/>
              <w:left w:val="nil"/>
              <w:bottom w:val="single" w:color="000000" w:sz="4" w:space="0"/>
              <w:right w:val="single" w:color="000000" w:sz="4" w:space="0"/>
            </w:tcBorders>
            <w:noWrap/>
            <w:vAlign w:val="center"/>
          </w:tcPr>
          <w:p w14:paraId="77AED8C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431" w:type="pct"/>
            <w:tcBorders>
              <w:top w:val="nil"/>
              <w:left w:val="nil"/>
              <w:bottom w:val="single" w:color="000000" w:sz="4" w:space="0"/>
              <w:right w:val="single" w:color="000000" w:sz="4" w:space="0"/>
            </w:tcBorders>
            <w:noWrap/>
            <w:vAlign w:val="center"/>
          </w:tcPr>
          <w:p w14:paraId="0A5ED2D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2662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4671F961">
            <w:pPr>
              <w:jc w:val="right"/>
              <w:rPr>
                <w:rFonts w:hint="default" w:ascii="Times New Roman" w:hAnsi="Times New Roman" w:eastAsia="方正仿宋_GB2312" w:cs="Times New Roman"/>
                <w:i w:val="0"/>
                <w:iCs w:val="0"/>
                <w:color w:val="000000"/>
                <w:sz w:val="18"/>
                <w:szCs w:val="18"/>
                <w:highlight w:val="none"/>
                <w:u w:val="none"/>
              </w:rPr>
            </w:pPr>
          </w:p>
        </w:tc>
        <w:tc>
          <w:tcPr>
            <w:tcW w:w="411" w:type="pct"/>
            <w:tcBorders>
              <w:top w:val="nil"/>
              <w:left w:val="nil"/>
              <w:bottom w:val="single" w:color="000000" w:sz="4" w:space="0"/>
              <w:right w:val="single" w:color="000000" w:sz="4" w:space="0"/>
            </w:tcBorders>
            <w:noWrap/>
            <w:vAlign w:val="center"/>
          </w:tcPr>
          <w:p w14:paraId="2E5159C1">
            <w:pPr>
              <w:jc w:val="right"/>
              <w:rPr>
                <w:rFonts w:hint="default" w:ascii="Times New Roman" w:hAnsi="Times New Roman" w:eastAsia="方正仿宋_GB2312" w:cs="Times New Roman"/>
                <w:i w:val="0"/>
                <w:iCs w:val="0"/>
                <w:color w:val="000000"/>
                <w:sz w:val="18"/>
                <w:szCs w:val="18"/>
                <w:highlight w:val="none"/>
                <w:u w:val="none"/>
              </w:rPr>
            </w:pPr>
          </w:p>
        </w:tc>
        <w:tc>
          <w:tcPr>
            <w:tcW w:w="411" w:type="pct"/>
            <w:tcBorders>
              <w:top w:val="nil"/>
              <w:left w:val="nil"/>
              <w:bottom w:val="single" w:color="000000" w:sz="4" w:space="0"/>
              <w:right w:val="single" w:color="000000" w:sz="4" w:space="0"/>
            </w:tcBorders>
            <w:noWrap/>
            <w:vAlign w:val="center"/>
          </w:tcPr>
          <w:p w14:paraId="56D23D17">
            <w:pPr>
              <w:jc w:val="right"/>
              <w:rPr>
                <w:rFonts w:hint="default" w:ascii="Times New Roman" w:hAnsi="Times New Roman" w:eastAsia="方正仿宋_GB2312" w:cs="Times New Roman"/>
                <w:i w:val="0"/>
                <w:iCs w:val="0"/>
                <w:color w:val="000000"/>
                <w:sz w:val="18"/>
                <w:szCs w:val="18"/>
                <w:highlight w:val="none"/>
                <w:u w:val="none"/>
              </w:rPr>
            </w:pPr>
          </w:p>
        </w:tc>
        <w:tc>
          <w:tcPr>
            <w:tcW w:w="412" w:type="pct"/>
            <w:tcBorders>
              <w:top w:val="nil"/>
              <w:left w:val="nil"/>
              <w:bottom w:val="single" w:color="000000" w:sz="4" w:space="0"/>
              <w:right w:val="single" w:color="000000" w:sz="4" w:space="0"/>
            </w:tcBorders>
            <w:noWrap/>
            <w:vAlign w:val="center"/>
          </w:tcPr>
          <w:p w14:paraId="72AEA6DC">
            <w:pPr>
              <w:jc w:val="right"/>
              <w:rPr>
                <w:rFonts w:hint="default" w:ascii="Times New Roman" w:hAnsi="Times New Roman" w:eastAsia="方正仿宋_GB2312" w:cs="Times New Roman"/>
                <w:i w:val="0"/>
                <w:iCs w:val="0"/>
                <w:color w:val="000000"/>
                <w:sz w:val="18"/>
                <w:szCs w:val="18"/>
                <w:highlight w:val="none"/>
                <w:u w:val="none"/>
              </w:rPr>
            </w:pPr>
          </w:p>
        </w:tc>
        <w:tc>
          <w:tcPr>
            <w:tcW w:w="412" w:type="pct"/>
            <w:gridSpan w:val="2"/>
            <w:tcBorders>
              <w:top w:val="nil"/>
              <w:left w:val="nil"/>
              <w:bottom w:val="single" w:color="000000" w:sz="4" w:space="0"/>
              <w:right w:val="single" w:color="000000" w:sz="4" w:space="0"/>
            </w:tcBorders>
            <w:noWrap/>
            <w:vAlign w:val="center"/>
          </w:tcPr>
          <w:p w14:paraId="02C36DF6">
            <w:pPr>
              <w:jc w:val="right"/>
              <w:rPr>
                <w:rFonts w:hint="default" w:ascii="Times New Roman" w:hAnsi="Times New Roman" w:eastAsia="方正仿宋_GB2312" w:cs="Times New Roman"/>
                <w:i w:val="0"/>
                <w:iCs w:val="0"/>
                <w:color w:val="000000"/>
                <w:sz w:val="18"/>
                <w:szCs w:val="18"/>
                <w:highlight w:val="none"/>
                <w:u w:val="none"/>
              </w:rPr>
            </w:pPr>
          </w:p>
        </w:tc>
        <w:tc>
          <w:tcPr>
            <w:tcW w:w="412" w:type="pct"/>
            <w:tcBorders>
              <w:top w:val="nil"/>
              <w:left w:val="nil"/>
              <w:bottom w:val="single" w:color="000000" w:sz="4" w:space="0"/>
              <w:right w:val="single" w:color="000000" w:sz="4" w:space="0"/>
            </w:tcBorders>
            <w:noWrap/>
            <w:vAlign w:val="center"/>
          </w:tcPr>
          <w:p w14:paraId="3AC1AF35">
            <w:pPr>
              <w:jc w:val="right"/>
              <w:rPr>
                <w:rFonts w:hint="default" w:ascii="Times New Roman" w:hAnsi="Times New Roman" w:eastAsia="方正仿宋_GB2312" w:cs="Times New Roman"/>
                <w:i w:val="0"/>
                <w:iCs w:val="0"/>
                <w:color w:val="000000"/>
                <w:sz w:val="18"/>
                <w:szCs w:val="18"/>
                <w:highlight w:val="none"/>
                <w:u w:val="none"/>
              </w:rPr>
            </w:pPr>
          </w:p>
        </w:tc>
        <w:tc>
          <w:tcPr>
            <w:tcW w:w="412" w:type="pct"/>
            <w:tcBorders>
              <w:top w:val="nil"/>
              <w:left w:val="nil"/>
              <w:bottom w:val="single" w:color="000000" w:sz="4" w:space="0"/>
              <w:right w:val="single" w:color="000000" w:sz="4" w:space="0"/>
            </w:tcBorders>
            <w:noWrap/>
            <w:vAlign w:val="center"/>
          </w:tcPr>
          <w:p w14:paraId="5022690D">
            <w:pPr>
              <w:jc w:val="right"/>
              <w:rPr>
                <w:rFonts w:hint="default" w:ascii="Times New Roman" w:hAnsi="Times New Roman" w:eastAsia="方正仿宋_GB2312" w:cs="Times New Roman"/>
                <w:i w:val="0"/>
                <w:iCs w:val="0"/>
                <w:color w:val="000000"/>
                <w:sz w:val="18"/>
                <w:szCs w:val="18"/>
                <w:highlight w:val="none"/>
                <w:u w:val="none"/>
              </w:rPr>
            </w:pPr>
          </w:p>
        </w:tc>
        <w:tc>
          <w:tcPr>
            <w:tcW w:w="412" w:type="pct"/>
            <w:tcBorders>
              <w:top w:val="nil"/>
              <w:left w:val="nil"/>
              <w:bottom w:val="single" w:color="000000" w:sz="4" w:space="0"/>
              <w:right w:val="single" w:color="000000" w:sz="4" w:space="0"/>
            </w:tcBorders>
            <w:noWrap/>
            <w:vAlign w:val="center"/>
          </w:tcPr>
          <w:p w14:paraId="4391A8E9">
            <w:pPr>
              <w:jc w:val="right"/>
              <w:rPr>
                <w:rFonts w:hint="default" w:ascii="Times New Roman" w:hAnsi="Times New Roman" w:eastAsia="方正仿宋_GB2312" w:cs="Times New Roman"/>
                <w:i w:val="0"/>
                <w:iCs w:val="0"/>
                <w:color w:val="000000"/>
                <w:sz w:val="18"/>
                <w:szCs w:val="18"/>
                <w:highlight w:val="none"/>
                <w:u w:val="none"/>
              </w:rPr>
            </w:pPr>
          </w:p>
        </w:tc>
        <w:tc>
          <w:tcPr>
            <w:tcW w:w="411" w:type="pct"/>
            <w:gridSpan w:val="2"/>
            <w:tcBorders>
              <w:top w:val="nil"/>
              <w:left w:val="nil"/>
              <w:bottom w:val="single" w:color="000000" w:sz="4" w:space="0"/>
              <w:right w:val="single" w:color="000000" w:sz="4" w:space="0"/>
            </w:tcBorders>
            <w:noWrap/>
            <w:vAlign w:val="center"/>
          </w:tcPr>
          <w:p w14:paraId="4ED22C5C">
            <w:pPr>
              <w:jc w:val="right"/>
              <w:rPr>
                <w:rFonts w:hint="default" w:ascii="Times New Roman" w:hAnsi="Times New Roman" w:eastAsia="方正仿宋_GB2312" w:cs="Times New Roman"/>
                <w:i w:val="0"/>
                <w:iCs w:val="0"/>
                <w:color w:val="000000"/>
                <w:sz w:val="18"/>
                <w:szCs w:val="18"/>
                <w:highlight w:val="none"/>
                <w:u w:val="none"/>
              </w:rPr>
            </w:pPr>
          </w:p>
        </w:tc>
        <w:tc>
          <w:tcPr>
            <w:tcW w:w="430" w:type="pct"/>
            <w:tcBorders>
              <w:top w:val="nil"/>
              <w:left w:val="nil"/>
              <w:bottom w:val="single" w:color="000000" w:sz="4" w:space="0"/>
              <w:right w:val="single" w:color="000000" w:sz="4" w:space="0"/>
            </w:tcBorders>
            <w:noWrap/>
            <w:vAlign w:val="center"/>
          </w:tcPr>
          <w:p w14:paraId="03938121">
            <w:pPr>
              <w:jc w:val="right"/>
              <w:rPr>
                <w:rFonts w:hint="default" w:ascii="Times New Roman" w:hAnsi="Times New Roman" w:eastAsia="方正仿宋_GB2312" w:cs="Times New Roman"/>
                <w:i w:val="0"/>
                <w:iCs w:val="0"/>
                <w:color w:val="000000"/>
                <w:sz w:val="18"/>
                <w:szCs w:val="18"/>
                <w:highlight w:val="none"/>
                <w:u w:val="none"/>
              </w:rPr>
            </w:pPr>
          </w:p>
        </w:tc>
        <w:tc>
          <w:tcPr>
            <w:tcW w:w="431" w:type="pct"/>
            <w:tcBorders>
              <w:top w:val="nil"/>
              <w:left w:val="nil"/>
              <w:bottom w:val="single" w:color="000000" w:sz="4" w:space="0"/>
              <w:right w:val="single" w:color="000000" w:sz="4" w:space="0"/>
            </w:tcBorders>
            <w:noWrap/>
            <w:vAlign w:val="center"/>
          </w:tcPr>
          <w:p w14:paraId="5A5931F1">
            <w:pPr>
              <w:jc w:val="right"/>
              <w:rPr>
                <w:rFonts w:hint="default" w:ascii="Times New Roman" w:hAnsi="Times New Roman" w:eastAsia="方正仿宋_GB2312" w:cs="Times New Roman"/>
                <w:i w:val="0"/>
                <w:iCs w:val="0"/>
                <w:color w:val="000000"/>
                <w:sz w:val="18"/>
                <w:szCs w:val="18"/>
                <w:highlight w:val="none"/>
                <w:u w:val="none"/>
              </w:rPr>
            </w:pPr>
          </w:p>
        </w:tc>
        <w:tc>
          <w:tcPr>
            <w:tcW w:w="431" w:type="pct"/>
            <w:tcBorders>
              <w:top w:val="nil"/>
              <w:left w:val="nil"/>
              <w:bottom w:val="single" w:color="000000" w:sz="4" w:space="0"/>
              <w:right w:val="single" w:color="000000" w:sz="4" w:space="0"/>
            </w:tcBorders>
            <w:noWrap/>
            <w:vAlign w:val="center"/>
          </w:tcPr>
          <w:p w14:paraId="7540015C">
            <w:pPr>
              <w:jc w:val="right"/>
              <w:rPr>
                <w:rFonts w:hint="default" w:ascii="Times New Roman" w:hAnsi="Times New Roman" w:eastAsia="方正仿宋_GB2312" w:cs="Times New Roman"/>
                <w:i w:val="0"/>
                <w:iCs w:val="0"/>
                <w:color w:val="000000"/>
                <w:sz w:val="18"/>
                <w:szCs w:val="18"/>
                <w:highlight w:val="none"/>
                <w:u w:val="none"/>
              </w:rPr>
            </w:pPr>
          </w:p>
        </w:tc>
      </w:tr>
      <w:tr w14:paraId="373B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EDEAC82">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本年度无相关收入（或支出、收支及结转结余等）情况，按要求空表列示。</w:t>
            </w:r>
          </w:p>
        </w:tc>
      </w:tr>
    </w:tbl>
    <w:p w14:paraId="71C1C41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6EA017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6838" w:h="11906" w:orient="landscape"/>
          <w:pgMar w:top="2098" w:right="1531" w:bottom="1984" w:left="1531" w:header="851" w:footer="992" w:gutter="0"/>
          <w:pgBorders>
            <w:top w:val="none" w:sz="0" w:space="0"/>
            <w:left w:val="none" w:sz="0" w:space="0"/>
            <w:bottom w:val="none" w:sz="0" w:space="0"/>
            <w:right w:val="none" w:sz="0" w:space="0"/>
          </w:pgBorders>
          <w:cols w:space="720" w:num="1"/>
          <w:docGrid w:type="lines" w:linePitch="312" w:charSpace="0"/>
        </w:sectPr>
      </w:pPr>
    </w:p>
    <w:p w14:paraId="3E4D2C6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DB2FFB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23E5D6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2E07CF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5970D2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9400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CCE3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58D70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DDDA23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26236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308975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75408E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BE08AB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202</w:t>
      </w:r>
      <w:r>
        <w:rPr>
          <w:rFonts w:hint="eastAsia" w:ascii="黑体" w:hAnsi="宋体" w:eastAsia="黑体" w:cs="黑体"/>
          <w:i w:val="0"/>
          <w:iCs w:val="0"/>
          <w:caps w:val="0"/>
          <w:color w:val="000000"/>
          <w:spacing w:val="0"/>
          <w:sz w:val="72"/>
          <w:szCs w:val="72"/>
          <w:highlight w:val="none"/>
          <w:shd w:val="clear" w:fill="FFFFFF"/>
          <w:lang w:val="en-US" w:eastAsia="zh-CN"/>
        </w:rPr>
        <w:t>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度单位</w:t>
      </w:r>
      <w:r>
        <w:rPr>
          <w:rFonts w:hint="eastAsia" w:ascii="黑体" w:hAnsi="宋体" w:eastAsia="黑体" w:cs="黑体"/>
          <w:i w:val="0"/>
          <w:iCs w:val="0"/>
          <w:caps w:val="0"/>
          <w:color w:val="000000"/>
          <w:spacing w:val="0"/>
          <w:sz w:val="72"/>
          <w:szCs w:val="72"/>
          <w:highlight w:val="none"/>
          <w:shd w:val="clear" w:fill="FFFFFF"/>
        </w:rPr>
        <w:t>决算情况说明</w:t>
      </w:r>
    </w:p>
    <w:p w14:paraId="46097FA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EE87D4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BD3891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45F290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8CA76E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B062B3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917BE6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5EDD65C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Arial" w:hAnsi="Arial" w:eastAsia="Arial" w:cs="Arial"/>
          <w:highlight w:val="none"/>
        </w:rPr>
      </w:pPr>
      <w:r>
        <w:rPr>
          <w:rFonts w:hint="eastAsia" w:ascii="黑体" w:hAnsi="宋体" w:eastAsia="黑体" w:cs="黑体"/>
          <w:i w:val="0"/>
          <w:iCs w:val="0"/>
          <w:caps w:val="0"/>
          <w:color w:val="000000"/>
          <w:spacing w:val="0"/>
          <w:sz w:val="32"/>
          <w:szCs w:val="32"/>
          <w:highlight w:val="none"/>
          <w:shd w:val="clear" w:fill="FFFFFF"/>
          <w:lang w:eastAsia="zh-CN"/>
        </w:rPr>
        <w:t>一、收入支出决算总体情况说明</w:t>
      </w:r>
    </w:p>
    <w:p w14:paraId="1BBA487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本单位2023年度收入决算总计6,796.77</w:t>
      </w:r>
      <w:r>
        <w:rPr>
          <w:rFonts w:hint="eastAsia" w:ascii="仿宋_GB2312" w:hAnsi="宋体" w:eastAsia="仿宋_GB2312" w:cs="宋体"/>
          <w:snapToGrid w:val="0"/>
          <w:color w:val="000000"/>
          <w:kern w:val="0"/>
          <w:sz w:val="32"/>
          <w:szCs w:val="32"/>
          <w:lang w:val="en-US" w:eastAsia="zh-CN" w:bidi="ar-SA"/>
        </w:rPr>
        <w:t>万</w:t>
      </w:r>
      <w:r>
        <w:rPr>
          <w:rFonts w:hint="eastAsia" w:ascii="仿宋_GB2312" w:hAnsi="宋体" w:eastAsia="仿宋_GB2312" w:cs="宋体"/>
          <w:snapToGrid w:val="0"/>
          <w:color w:val="000000"/>
          <w:kern w:val="0"/>
          <w:sz w:val="32"/>
          <w:szCs w:val="32"/>
          <w:lang w:val="zh-CN" w:eastAsia="zh-CN" w:bidi="ar-SA"/>
        </w:rPr>
        <w:t>元，</w:t>
      </w:r>
      <w:r>
        <w:rPr>
          <w:rFonts w:hint="eastAsia" w:ascii="仿宋_GB2312" w:hAnsi="宋体" w:eastAsia="仿宋_GB2312" w:cs="宋体"/>
          <w:snapToGrid w:val="0"/>
          <w:color w:val="000000"/>
          <w:kern w:val="0"/>
          <w:sz w:val="32"/>
          <w:szCs w:val="32"/>
          <w:lang w:val="en-US" w:eastAsia="zh-CN" w:bidi="ar-SA"/>
        </w:rPr>
        <w:t>本单位</w:t>
      </w:r>
      <w:r>
        <w:rPr>
          <w:rFonts w:hint="eastAsia" w:ascii="仿宋_GB2312" w:hAnsi="宋体" w:eastAsia="仿宋_GB2312" w:cs="宋体"/>
          <w:snapToGrid w:val="0"/>
          <w:color w:val="000000"/>
          <w:kern w:val="0"/>
          <w:sz w:val="32"/>
          <w:szCs w:val="32"/>
          <w:lang w:val="zh-CN" w:eastAsia="zh-CN" w:bidi="ar-SA"/>
        </w:rPr>
        <w:t>2023年度支出决算总计6,796.77</w:t>
      </w:r>
      <w:r>
        <w:rPr>
          <w:rFonts w:hint="eastAsia" w:ascii="仿宋_GB2312" w:hAnsi="宋体" w:eastAsia="仿宋_GB2312" w:cs="宋体"/>
          <w:snapToGrid w:val="0"/>
          <w:color w:val="000000"/>
          <w:kern w:val="0"/>
          <w:sz w:val="32"/>
          <w:szCs w:val="32"/>
          <w:lang w:val="en-US" w:eastAsia="zh-CN" w:bidi="ar-SA"/>
        </w:rPr>
        <w:t>万</w:t>
      </w:r>
      <w:r>
        <w:rPr>
          <w:rFonts w:hint="eastAsia" w:ascii="仿宋_GB2312" w:hAnsi="宋体" w:eastAsia="仿宋_GB2312" w:cs="宋体"/>
          <w:snapToGrid w:val="0"/>
          <w:color w:val="000000"/>
          <w:kern w:val="0"/>
          <w:sz w:val="32"/>
          <w:szCs w:val="32"/>
          <w:lang w:val="zh-CN" w:eastAsia="zh-CN" w:bidi="ar-SA"/>
        </w:rPr>
        <w:t>元。</w:t>
      </w:r>
    </w:p>
    <w:p w14:paraId="0E25217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en-US" w:eastAsia="zh-CN" w:bidi="ar-SA"/>
        </w:rPr>
      </w:pPr>
      <w:r>
        <w:rPr>
          <w:rFonts w:hint="eastAsia" w:ascii="仿宋_GB2312" w:hAnsi="宋体" w:eastAsia="仿宋_GB2312" w:cs="宋体"/>
          <w:snapToGrid w:val="0"/>
          <w:color w:val="000000"/>
          <w:kern w:val="0"/>
          <w:sz w:val="32"/>
          <w:szCs w:val="32"/>
          <w:lang w:val="zh-CN" w:eastAsia="zh-CN" w:bidi="ar-SA"/>
        </w:rPr>
        <w:t>与2022年度相比，收</w:t>
      </w:r>
      <w:r>
        <w:rPr>
          <w:rFonts w:hint="eastAsia" w:ascii="仿宋_GB2312" w:hAnsi="宋体" w:eastAsia="仿宋_GB2312" w:cs="宋体"/>
          <w:snapToGrid w:val="0"/>
          <w:color w:val="000000"/>
          <w:kern w:val="0"/>
          <w:sz w:val="32"/>
          <w:szCs w:val="32"/>
          <w:lang w:val="en-US" w:eastAsia="zh-CN" w:bidi="ar-SA"/>
        </w:rPr>
        <w:t>入</w:t>
      </w:r>
      <w:r>
        <w:rPr>
          <w:rFonts w:hint="eastAsia" w:ascii="仿宋_GB2312" w:hAnsi="宋体" w:eastAsia="仿宋_GB2312" w:cs="宋体"/>
          <w:snapToGrid w:val="0"/>
          <w:color w:val="000000"/>
          <w:kern w:val="0"/>
          <w:sz w:val="32"/>
          <w:szCs w:val="32"/>
          <w:lang w:val="zh-CN" w:eastAsia="zh-CN" w:bidi="ar-SA"/>
        </w:rPr>
        <w:t>总计</w:t>
      </w:r>
      <w:r>
        <w:rPr>
          <w:rFonts w:hint="eastAsia" w:ascii="仿宋_GB2312" w:hAnsi="宋体" w:eastAsia="仿宋_GB2312" w:cs="宋体"/>
          <w:snapToGrid w:val="0"/>
          <w:color w:val="000000"/>
          <w:kern w:val="0"/>
          <w:sz w:val="32"/>
          <w:szCs w:val="32"/>
          <w:lang w:val="en-US" w:eastAsia="zh-CN" w:bidi="ar-SA"/>
        </w:rPr>
        <w:t>减少419.82万元</w:t>
      </w:r>
      <w:r>
        <w:rPr>
          <w:rFonts w:hint="eastAsia"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en-US" w:eastAsia="zh-CN" w:bidi="ar-SA"/>
        </w:rPr>
        <w:t>主要原因是：</w:t>
      </w:r>
      <w:r>
        <w:rPr>
          <w:rFonts w:hint="eastAsia" w:ascii="仿宋_GB2312" w:hAnsi="宋体" w:eastAsia="仿宋_GB2312" w:cs="宋体"/>
          <w:snapToGrid w:val="0"/>
          <w:color w:val="000000"/>
          <w:kern w:val="0"/>
          <w:sz w:val="32"/>
          <w:szCs w:val="32"/>
          <w:lang w:val="zh-CN"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eastAsia" w:ascii="仿宋_GB2312" w:hAnsi="宋体" w:eastAsia="仿宋_GB2312" w:cs="宋体"/>
          <w:snapToGrid w:val="0"/>
          <w:color w:val="000000"/>
          <w:kern w:val="0"/>
          <w:sz w:val="32"/>
          <w:szCs w:val="32"/>
          <w:lang w:val="zh-CN" w:eastAsia="zh-CN" w:bidi="ar-SA"/>
        </w:rPr>
        <w:t>年使用上年结转资金</w:t>
      </w:r>
      <w:r>
        <w:rPr>
          <w:rFonts w:hint="eastAsia" w:ascii="仿宋_GB2312" w:hAnsi="宋体" w:eastAsia="仿宋_GB2312" w:cs="宋体"/>
          <w:snapToGrid w:val="0"/>
          <w:color w:val="000000"/>
          <w:kern w:val="0"/>
          <w:sz w:val="32"/>
          <w:szCs w:val="32"/>
          <w:lang w:val="en-US" w:eastAsia="zh-CN" w:bidi="ar-SA"/>
        </w:rPr>
        <w:t>240.3</w:t>
      </w:r>
      <w:r>
        <w:rPr>
          <w:rFonts w:hint="eastAsia" w:ascii="仿宋_GB2312" w:hAnsi="宋体" w:eastAsia="仿宋_GB2312" w:cs="宋体"/>
          <w:snapToGrid w:val="0"/>
          <w:color w:val="000000"/>
          <w:kern w:val="0"/>
          <w:sz w:val="32"/>
          <w:szCs w:val="32"/>
          <w:lang w:val="zh-CN" w:eastAsia="zh-CN" w:bidi="ar-SA"/>
        </w:rPr>
        <w:t>万元，且20</w:t>
      </w:r>
      <w:r>
        <w:rPr>
          <w:rFonts w:hint="eastAsia" w:ascii="仿宋_GB2312" w:hAnsi="宋体" w:eastAsia="仿宋_GB2312" w:cs="宋体"/>
          <w:snapToGrid w:val="0"/>
          <w:color w:val="000000"/>
          <w:kern w:val="0"/>
          <w:sz w:val="32"/>
          <w:szCs w:val="32"/>
          <w:lang w:val="en-US" w:eastAsia="zh-CN" w:bidi="ar-SA"/>
        </w:rPr>
        <w:t>23</w:t>
      </w:r>
      <w:r>
        <w:rPr>
          <w:rFonts w:hint="eastAsia" w:ascii="仿宋_GB2312" w:hAnsi="宋体" w:eastAsia="仿宋_GB2312" w:cs="宋体"/>
          <w:snapToGrid w:val="0"/>
          <w:color w:val="000000"/>
          <w:kern w:val="0"/>
          <w:sz w:val="32"/>
          <w:szCs w:val="32"/>
          <w:lang w:val="zh-CN" w:eastAsia="zh-CN" w:bidi="ar-SA"/>
        </w:rPr>
        <w:t>年人员经费收入支出数</w:t>
      </w:r>
      <w:r>
        <w:rPr>
          <w:rFonts w:hint="eastAsia" w:ascii="仿宋_GB2312" w:hAnsi="宋体" w:eastAsia="仿宋_GB2312" w:cs="宋体"/>
          <w:snapToGrid w:val="0"/>
          <w:color w:val="000000"/>
          <w:kern w:val="0"/>
          <w:sz w:val="32"/>
          <w:szCs w:val="32"/>
          <w:lang w:val="en-US" w:eastAsia="zh-CN" w:bidi="ar-SA"/>
        </w:rPr>
        <w:t>减少。</w:t>
      </w:r>
    </w:p>
    <w:p w14:paraId="68D571E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en-US" w:eastAsia="zh-CN" w:bidi="ar-SA"/>
        </w:rPr>
        <w:t>与2022年度相比，支出总计减少419.82万元</w:t>
      </w:r>
      <w:r>
        <w:rPr>
          <w:rFonts w:hint="eastAsia"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en-US" w:eastAsia="zh-CN" w:bidi="ar-SA"/>
        </w:rPr>
        <w:t>主要原因是：</w:t>
      </w:r>
      <w:r>
        <w:rPr>
          <w:rFonts w:hint="eastAsia" w:ascii="仿宋_GB2312" w:hAnsi="宋体" w:eastAsia="仿宋_GB2312" w:cs="宋体"/>
          <w:snapToGrid w:val="0"/>
          <w:color w:val="000000"/>
          <w:kern w:val="0"/>
          <w:sz w:val="32"/>
          <w:szCs w:val="32"/>
          <w:lang w:val="zh-CN"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eastAsia" w:ascii="仿宋_GB2312" w:hAnsi="宋体" w:eastAsia="仿宋_GB2312" w:cs="宋体"/>
          <w:snapToGrid w:val="0"/>
          <w:color w:val="000000"/>
          <w:kern w:val="0"/>
          <w:sz w:val="32"/>
          <w:szCs w:val="32"/>
          <w:lang w:val="zh-CN" w:eastAsia="zh-CN" w:bidi="ar-SA"/>
        </w:rPr>
        <w:t>年使用上年结转资金</w:t>
      </w:r>
      <w:r>
        <w:rPr>
          <w:rFonts w:hint="eastAsia" w:ascii="仿宋_GB2312" w:hAnsi="宋体" w:eastAsia="仿宋_GB2312" w:cs="宋体"/>
          <w:snapToGrid w:val="0"/>
          <w:color w:val="000000"/>
          <w:kern w:val="0"/>
          <w:sz w:val="32"/>
          <w:szCs w:val="32"/>
          <w:lang w:val="en-US" w:eastAsia="zh-CN" w:bidi="ar-SA"/>
        </w:rPr>
        <w:t>240.3</w:t>
      </w:r>
      <w:r>
        <w:rPr>
          <w:rFonts w:hint="eastAsia" w:ascii="仿宋_GB2312" w:hAnsi="宋体" w:eastAsia="仿宋_GB2312" w:cs="宋体"/>
          <w:snapToGrid w:val="0"/>
          <w:color w:val="000000"/>
          <w:kern w:val="0"/>
          <w:sz w:val="32"/>
          <w:szCs w:val="32"/>
          <w:lang w:val="zh-CN" w:eastAsia="zh-CN" w:bidi="ar-SA"/>
        </w:rPr>
        <w:t>万元，且20</w:t>
      </w:r>
      <w:r>
        <w:rPr>
          <w:rFonts w:hint="eastAsia" w:ascii="仿宋_GB2312" w:hAnsi="宋体" w:eastAsia="仿宋_GB2312" w:cs="宋体"/>
          <w:snapToGrid w:val="0"/>
          <w:color w:val="000000"/>
          <w:kern w:val="0"/>
          <w:sz w:val="32"/>
          <w:szCs w:val="32"/>
          <w:lang w:val="en-US" w:eastAsia="zh-CN" w:bidi="ar-SA"/>
        </w:rPr>
        <w:t>23</w:t>
      </w:r>
      <w:r>
        <w:rPr>
          <w:rFonts w:hint="eastAsia" w:ascii="仿宋_GB2312" w:hAnsi="宋体" w:eastAsia="仿宋_GB2312" w:cs="宋体"/>
          <w:snapToGrid w:val="0"/>
          <w:color w:val="000000"/>
          <w:kern w:val="0"/>
          <w:sz w:val="32"/>
          <w:szCs w:val="32"/>
          <w:lang w:val="zh-CN" w:eastAsia="zh-CN" w:bidi="ar-SA"/>
        </w:rPr>
        <w:t>年人员经费收入支出数</w:t>
      </w:r>
      <w:r>
        <w:rPr>
          <w:rFonts w:hint="eastAsia" w:ascii="仿宋_GB2312" w:hAnsi="宋体" w:eastAsia="仿宋_GB2312" w:cs="宋体"/>
          <w:snapToGrid w:val="0"/>
          <w:color w:val="000000"/>
          <w:kern w:val="0"/>
          <w:sz w:val="32"/>
          <w:szCs w:val="32"/>
          <w:lang w:val="en-US" w:eastAsia="zh-CN" w:bidi="ar-SA"/>
        </w:rPr>
        <w:t>减少。</w:t>
      </w:r>
    </w:p>
    <w:p w14:paraId="52D3E76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Arial" w:hAnsi="Arial" w:eastAsia="宋体" w:cs="Arial"/>
          <w:highlight w:val="none"/>
          <w:lang w:eastAsia="zh-CN"/>
        </w:rPr>
      </w:pPr>
      <w:r>
        <w:rPr>
          <w:rFonts w:hint="eastAsia" w:ascii="Arial" w:hAnsi="Arial" w:eastAsia="宋体" w:cs="Arial"/>
          <w:highlight w:val="none"/>
          <w:lang w:eastAsia="zh-CN"/>
        </w:rPr>
        <w:drawing>
          <wp:inline distT="0" distB="0" distL="114300" distR="114300">
            <wp:extent cx="5256530" cy="2988310"/>
            <wp:effectExtent l="5080" t="4445" r="15240" b="171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D105F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仿宋_GB2312" w:hAnsi="仿宋_GB2312" w:eastAsia="仿宋_GB2312" w:cs="仿宋_GB2312"/>
          <w:i w:val="0"/>
          <w:iCs w:val="0"/>
          <w:caps w:val="0"/>
          <w:color w:val="000000"/>
          <w:spacing w:val="0"/>
          <w:sz w:val="27"/>
          <w:szCs w:val="27"/>
          <w:highlight w:val="none"/>
          <w:shd w:val="clear" w:fill="FFFFFF"/>
        </w:rPr>
        <w:t>图1：202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2</w:t>
      </w:r>
      <w:r>
        <w:rPr>
          <w:rFonts w:hint="default" w:ascii="仿宋_GB2312" w:hAnsi="仿宋_GB2312" w:eastAsia="仿宋_GB2312" w:cs="仿宋_GB2312"/>
          <w:i w:val="0"/>
          <w:iCs w:val="0"/>
          <w:caps w:val="0"/>
          <w:color w:val="000000"/>
          <w:spacing w:val="0"/>
          <w:sz w:val="27"/>
          <w:szCs w:val="27"/>
          <w:highlight w:val="none"/>
          <w:shd w:val="clear" w:fill="FFFFFF"/>
        </w:rPr>
        <w:t>-202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3</w:t>
      </w:r>
      <w:r>
        <w:rPr>
          <w:rFonts w:hint="default" w:ascii="仿宋_GB2312" w:hAnsi="仿宋_GB2312" w:eastAsia="仿宋_GB2312" w:cs="仿宋_GB2312"/>
          <w:i w:val="0"/>
          <w:iCs w:val="0"/>
          <w:caps w:val="0"/>
          <w:color w:val="000000"/>
          <w:spacing w:val="0"/>
          <w:sz w:val="27"/>
          <w:szCs w:val="27"/>
          <w:highlight w:val="none"/>
          <w:shd w:val="clear" w:fill="FFFFFF"/>
        </w:rPr>
        <w:t>年收支总计对比情况</w:t>
      </w:r>
    </w:p>
    <w:p w14:paraId="4D2C5DA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Arial" w:hAnsi="Arial" w:eastAsia="Arial" w:cs="Arial"/>
          <w:highlight w:val="none"/>
        </w:rPr>
      </w:pPr>
      <w:r>
        <w:rPr>
          <w:rFonts w:hint="eastAsia" w:ascii="黑体" w:hAnsi="宋体" w:eastAsia="黑体" w:cs="黑体"/>
          <w:i w:val="0"/>
          <w:iCs w:val="0"/>
          <w:caps w:val="0"/>
          <w:color w:val="000000"/>
          <w:spacing w:val="0"/>
          <w:sz w:val="32"/>
          <w:szCs w:val="32"/>
          <w:highlight w:val="none"/>
          <w:shd w:val="clear" w:fill="FFFFFF"/>
          <w:lang w:eastAsia="zh-CN"/>
        </w:rPr>
        <w:t>二、收入决算情况说明</w:t>
      </w:r>
    </w:p>
    <w:p w14:paraId="513DDCB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本单位2023年度本年收入合计6,555.17万元，其中：一般公共预算财政拨款收入5,509.72万元，占84.05%；</w:t>
      </w:r>
    </w:p>
    <w:p w14:paraId="580A245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政府性基金预算财政拨款收入0.00万元，占0.00%；国有资本经营预算财政拨款收入0.00万元，占0.00%；财政专户管理资金收入0.00万元，占0.00%；事业收入591.36万元，占9.02%；经营收入0.00万元，占0.00%；上级补助收入0.00万元，占0.00%；附属单位上缴收入0.00万元，占0.00%；其他收入454.08万元，占6.93%；</w:t>
      </w:r>
    </w:p>
    <w:p w14:paraId="1A3E0DC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如图所示：</w:t>
      </w:r>
    </w:p>
    <w:p w14:paraId="07A3E02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560" w:lineRule="exact"/>
        <w:ind w:right="0"/>
        <w:jc w:val="center"/>
        <w:textAlignment w:val="auto"/>
        <w:rPr>
          <w:rFonts w:hint="default" w:ascii="Arial" w:hAnsi="Arial" w:eastAsia="Arial" w:cs="Arial"/>
          <w:highlight w:val="none"/>
        </w:rPr>
      </w:pPr>
      <w:r>
        <w:rPr>
          <w:rFonts w:hint="eastAsia" w:ascii="Arial" w:hAnsi="Arial" w:eastAsia="宋体" w:cs="Arial"/>
          <w:highlight w:val="none"/>
          <w:lang w:eastAsia="zh-CN"/>
        </w:rPr>
        <w:drawing>
          <wp:anchor distT="0" distB="0" distL="114300" distR="114300" simplePos="0" relativeHeight="251659264" behindDoc="0" locked="0" layoutInCell="1" allowOverlap="1">
            <wp:simplePos x="0" y="0"/>
            <wp:positionH relativeFrom="column">
              <wp:posOffset>248920</wp:posOffset>
            </wp:positionH>
            <wp:positionV relativeFrom="paragraph">
              <wp:posOffset>108585</wp:posOffset>
            </wp:positionV>
            <wp:extent cx="5256530" cy="3092450"/>
            <wp:effectExtent l="4445" t="4445" r="15875" b="825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default" w:ascii="仿宋_GB2312" w:hAnsi="仿宋_GB2312" w:eastAsia="仿宋_GB2312" w:cs="仿宋_GB2312"/>
          <w:i w:val="0"/>
          <w:iCs w:val="0"/>
          <w:caps w:val="0"/>
          <w:color w:val="000000"/>
          <w:spacing w:val="0"/>
          <w:sz w:val="27"/>
          <w:szCs w:val="27"/>
          <w:highlight w:val="none"/>
          <w:shd w:val="clear" w:fill="FFFFFF"/>
        </w:rPr>
        <w:t>图2：收入决算构成情况</w:t>
      </w:r>
    </w:p>
    <w:p w14:paraId="100BABD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Arial" w:hAnsi="Arial" w:eastAsia="Arial" w:cs="Arial"/>
          <w:highlight w:val="none"/>
        </w:rPr>
      </w:pPr>
      <w:r>
        <w:rPr>
          <w:rFonts w:hint="eastAsia" w:ascii="黑体" w:hAnsi="宋体" w:eastAsia="黑体" w:cs="黑体"/>
          <w:i w:val="0"/>
          <w:iCs w:val="0"/>
          <w:caps w:val="0"/>
          <w:color w:val="000000"/>
          <w:spacing w:val="0"/>
          <w:sz w:val="32"/>
          <w:szCs w:val="32"/>
          <w:highlight w:val="none"/>
          <w:shd w:val="clear" w:fill="FFFFFF"/>
          <w:lang w:eastAsia="zh-CN"/>
        </w:rPr>
        <w:t>三、支出决算情况说明</w:t>
      </w:r>
    </w:p>
    <w:p w14:paraId="48FA80E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本单位2023年度本年支出合计6,467.77万元，其中：</w:t>
      </w:r>
      <w:r>
        <w:rPr>
          <w:rFonts w:hint="default" w:ascii="仿宋_GB2312" w:hAnsi="宋体" w:eastAsia="仿宋_GB2312" w:cs="宋体"/>
          <w:snapToGrid w:val="0"/>
          <w:color w:val="000000"/>
          <w:kern w:val="0"/>
          <w:sz w:val="32"/>
          <w:szCs w:val="32"/>
          <w:lang w:val="zh-CN" w:eastAsia="zh-CN" w:bidi="ar-SA"/>
        </w:rPr>
        <w:t>基本支出</w:t>
      </w:r>
      <w:r>
        <w:rPr>
          <w:rFonts w:hint="eastAsia" w:ascii="仿宋_GB2312" w:hAnsi="宋体" w:eastAsia="仿宋_GB2312" w:cs="宋体"/>
          <w:snapToGrid w:val="0"/>
          <w:color w:val="000000"/>
          <w:kern w:val="0"/>
          <w:sz w:val="32"/>
          <w:szCs w:val="32"/>
          <w:lang w:val="zh-CN" w:eastAsia="zh-CN" w:bidi="ar-SA"/>
        </w:rPr>
        <w:t>3,857.81万元</w:t>
      </w:r>
      <w:r>
        <w:rPr>
          <w:rFonts w:hint="default"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zh-CN" w:eastAsia="zh-CN" w:bidi="ar-SA"/>
        </w:rPr>
        <w:t>占59.65%；</w:t>
      </w:r>
      <w:r>
        <w:rPr>
          <w:rFonts w:hint="default" w:ascii="仿宋_GB2312" w:hAnsi="宋体" w:eastAsia="仿宋_GB2312" w:cs="宋体"/>
          <w:snapToGrid w:val="0"/>
          <w:color w:val="000000"/>
          <w:kern w:val="0"/>
          <w:sz w:val="32"/>
          <w:szCs w:val="32"/>
          <w:lang w:val="zh-CN" w:eastAsia="zh-CN" w:bidi="ar-SA"/>
        </w:rPr>
        <w:t>项目支出</w:t>
      </w:r>
      <w:r>
        <w:rPr>
          <w:rFonts w:hint="eastAsia" w:ascii="仿宋_GB2312" w:hAnsi="宋体" w:eastAsia="仿宋_GB2312" w:cs="宋体"/>
          <w:snapToGrid w:val="0"/>
          <w:color w:val="000000"/>
          <w:kern w:val="0"/>
          <w:sz w:val="32"/>
          <w:szCs w:val="32"/>
          <w:lang w:val="zh-CN" w:eastAsia="zh-CN" w:bidi="ar-SA"/>
        </w:rPr>
        <w:t>2,609.97万元</w:t>
      </w:r>
      <w:r>
        <w:rPr>
          <w:rFonts w:hint="default"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zh-CN" w:eastAsia="zh-CN" w:bidi="ar-SA"/>
        </w:rPr>
        <w:t>占40.35%；</w:t>
      </w:r>
      <w:r>
        <w:rPr>
          <w:rFonts w:hint="default" w:ascii="仿宋_GB2312" w:hAnsi="宋体" w:eastAsia="仿宋_GB2312" w:cs="宋体"/>
          <w:snapToGrid w:val="0"/>
          <w:color w:val="000000"/>
          <w:kern w:val="0"/>
          <w:sz w:val="32"/>
          <w:szCs w:val="32"/>
          <w:lang w:val="zh-CN" w:eastAsia="zh-CN" w:bidi="ar-SA"/>
        </w:rPr>
        <w:t>上缴上级支出</w:t>
      </w:r>
      <w:r>
        <w:rPr>
          <w:rFonts w:hint="eastAsia" w:ascii="仿宋_GB2312" w:hAnsi="宋体" w:eastAsia="仿宋_GB2312" w:cs="宋体"/>
          <w:snapToGrid w:val="0"/>
          <w:color w:val="000000"/>
          <w:kern w:val="0"/>
          <w:sz w:val="32"/>
          <w:szCs w:val="32"/>
          <w:lang w:val="zh-CN" w:eastAsia="zh-CN" w:bidi="ar-SA"/>
        </w:rPr>
        <w:t>0.00万元</w:t>
      </w:r>
      <w:r>
        <w:rPr>
          <w:rFonts w:hint="default"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zh-CN" w:eastAsia="zh-CN" w:bidi="ar-SA"/>
        </w:rPr>
        <w:t>占0.00%；</w:t>
      </w:r>
      <w:r>
        <w:rPr>
          <w:rFonts w:hint="default" w:ascii="仿宋_GB2312" w:hAnsi="宋体" w:eastAsia="仿宋_GB2312" w:cs="宋体"/>
          <w:snapToGrid w:val="0"/>
          <w:color w:val="000000"/>
          <w:kern w:val="0"/>
          <w:sz w:val="32"/>
          <w:szCs w:val="32"/>
          <w:lang w:val="zh-CN" w:eastAsia="zh-CN" w:bidi="ar-SA"/>
        </w:rPr>
        <w:t>经营支出</w:t>
      </w:r>
      <w:r>
        <w:rPr>
          <w:rFonts w:hint="eastAsia" w:ascii="仿宋_GB2312" w:hAnsi="宋体" w:eastAsia="仿宋_GB2312" w:cs="宋体"/>
          <w:snapToGrid w:val="0"/>
          <w:color w:val="000000"/>
          <w:kern w:val="0"/>
          <w:sz w:val="32"/>
          <w:szCs w:val="32"/>
          <w:lang w:val="zh-CN" w:eastAsia="zh-CN" w:bidi="ar-SA"/>
        </w:rPr>
        <w:t>0.00万元</w:t>
      </w:r>
      <w:r>
        <w:rPr>
          <w:rFonts w:hint="default"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zh-CN" w:eastAsia="zh-CN" w:bidi="ar-SA"/>
        </w:rPr>
        <w:t>占0.00%；</w:t>
      </w:r>
      <w:r>
        <w:rPr>
          <w:rFonts w:hint="default" w:ascii="仿宋_GB2312" w:hAnsi="宋体" w:eastAsia="仿宋_GB2312" w:cs="宋体"/>
          <w:snapToGrid w:val="0"/>
          <w:color w:val="000000"/>
          <w:kern w:val="0"/>
          <w:sz w:val="32"/>
          <w:szCs w:val="32"/>
          <w:lang w:val="zh-CN" w:eastAsia="zh-CN" w:bidi="ar-SA"/>
        </w:rPr>
        <w:t>对附属单位补助支出</w:t>
      </w:r>
      <w:r>
        <w:rPr>
          <w:rFonts w:hint="eastAsia" w:ascii="仿宋_GB2312" w:hAnsi="宋体" w:eastAsia="仿宋_GB2312" w:cs="宋体"/>
          <w:snapToGrid w:val="0"/>
          <w:color w:val="000000"/>
          <w:kern w:val="0"/>
          <w:sz w:val="32"/>
          <w:szCs w:val="32"/>
          <w:lang w:val="zh-CN" w:eastAsia="zh-CN" w:bidi="ar-SA"/>
        </w:rPr>
        <w:t>0.00万元</w:t>
      </w:r>
      <w:r>
        <w:rPr>
          <w:rFonts w:hint="default" w:ascii="仿宋_GB2312" w:hAnsi="宋体" w:eastAsia="仿宋_GB2312" w:cs="宋体"/>
          <w:snapToGrid w:val="0"/>
          <w:color w:val="000000"/>
          <w:kern w:val="0"/>
          <w:sz w:val="32"/>
          <w:szCs w:val="32"/>
          <w:lang w:val="zh-CN" w:eastAsia="zh-CN" w:bidi="ar-SA"/>
        </w:rPr>
        <w:t>，</w:t>
      </w:r>
      <w:r>
        <w:rPr>
          <w:rFonts w:hint="eastAsia" w:ascii="仿宋_GB2312" w:hAnsi="宋体" w:eastAsia="仿宋_GB2312" w:cs="宋体"/>
          <w:snapToGrid w:val="0"/>
          <w:color w:val="000000"/>
          <w:kern w:val="0"/>
          <w:sz w:val="32"/>
          <w:szCs w:val="32"/>
          <w:lang w:val="zh-CN" w:eastAsia="zh-CN" w:bidi="ar-SA"/>
        </w:rPr>
        <w:t>占0.00%；</w:t>
      </w:r>
    </w:p>
    <w:p w14:paraId="5E13C2B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宋体" w:eastAsia="仿宋_GB2312" w:cs="宋体"/>
          <w:snapToGrid w:val="0"/>
          <w:color w:val="000000"/>
          <w:kern w:val="0"/>
          <w:sz w:val="32"/>
          <w:szCs w:val="32"/>
          <w:lang w:val="zh-CN" w:eastAsia="zh-CN" w:bidi="ar-SA"/>
        </w:rPr>
      </w:pPr>
      <w:r>
        <w:rPr>
          <w:rFonts w:hint="default" w:ascii="仿宋_GB2312" w:hAnsi="宋体" w:eastAsia="仿宋_GB2312" w:cs="宋体"/>
          <w:snapToGrid w:val="0"/>
          <w:color w:val="000000"/>
          <w:kern w:val="0"/>
          <w:sz w:val="32"/>
          <w:szCs w:val="32"/>
          <w:lang w:val="zh-CN" w:eastAsia="zh-CN" w:bidi="ar-SA"/>
        </w:rPr>
        <w:t>如图所示：</w:t>
      </w:r>
    </w:p>
    <w:p w14:paraId="3D73B97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Arial" w:hAnsi="Arial" w:eastAsia="宋体" w:cs="Arial"/>
          <w:highlight w:val="none"/>
          <w:lang w:eastAsia="zh-CN"/>
        </w:rPr>
      </w:pPr>
      <w:r>
        <w:rPr>
          <w:rFonts w:hint="eastAsia" w:ascii="Arial" w:hAnsi="Arial" w:eastAsia="宋体" w:cs="Arial"/>
          <w:highlight w:val="none"/>
          <w:lang w:eastAsia="zh-CN"/>
        </w:rPr>
        <w:drawing>
          <wp:inline distT="0" distB="0" distL="114300" distR="114300">
            <wp:extent cx="5256530" cy="2988310"/>
            <wp:effectExtent l="5080" t="4445" r="1524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C1950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仿宋_GB2312" w:hAnsi="仿宋_GB2312" w:eastAsia="仿宋_GB2312" w:cs="仿宋_GB2312"/>
          <w:i w:val="0"/>
          <w:iCs w:val="0"/>
          <w:caps w:val="0"/>
          <w:color w:val="000000"/>
          <w:spacing w:val="0"/>
          <w:sz w:val="27"/>
          <w:szCs w:val="27"/>
          <w:highlight w:val="none"/>
          <w:shd w:val="clear" w:fill="FFFFFF"/>
        </w:rPr>
        <w:t>图3：支出决算构成情况（按支出性质）</w:t>
      </w:r>
    </w:p>
    <w:p w14:paraId="3E999D0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9F54C9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Arial" w:hAnsi="Arial" w:eastAsia="Arial" w:cs="Arial"/>
          <w:highlight w:val="none"/>
        </w:rPr>
      </w:pPr>
      <w:r>
        <w:rPr>
          <w:rFonts w:hint="default" w:ascii="黑体" w:hAnsi="宋体" w:eastAsia="黑体" w:cs="黑体"/>
          <w:i w:val="0"/>
          <w:iCs w:val="0"/>
          <w:caps w:val="0"/>
          <w:color w:val="000000"/>
          <w:spacing w:val="0"/>
          <w:sz w:val="32"/>
          <w:szCs w:val="32"/>
          <w:highlight w:val="none"/>
          <w:shd w:val="clear" w:fill="FFFFFF"/>
          <w:lang w:eastAsia="zh-CN"/>
        </w:rPr>
        <w:t>四、财政拨款收入支出决算总体情况说明</w:t>
      </w:r>
    </w:p>
    <w:p w14:paraId="191DD36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Arial" w:hAnsi="Arial" w:eastAsia="Arial" w:cs="Arial"/>
          <w:highlight w:val="none"/>
        </w:rPr>
      </w:pPr>
      <w:r>
        <w:rPr>
          <w:rStyle w:val="11"/>
          <w:rFonts w:hint="default" w:ascii="Arial" w:hAnsi="Arial" w:eastAsia="Arial" w:cs="Arial"/>
          <w:i w:val="0"/>
          <w:iCs w:val="0"/>
          <w:caps w:val="0"/>
          <w:color w:val="000000"/>
          <w:spacing w:val="0"/>
          <w:sz w:val="33"/>
          <w:szCs w:val="33"/>
          <w:highlight w:val="none"/>
          <w:shd w:val="clear" w:fill="FFFFFF"/>
        </w:rPr>
        <w:t>（一）财政拨款收支与202</w:t>
      </w:r>
      <w:r>
        <w:rPr>
          <w:rStyle w:val="11"/>
          <w:rFonts w:hint="eastAsia" w:ascii="Arial" w:hAnsi="Arial" w:eastAsia="宋体" w:cs="Arial"/>
          <w:i w:val="0"/>
          <w:iCs w:val="0"/>
          <w:caps w:val="0"/>
          <w:color w:val="000000"/>
          <w:spacing w:val="0"/>
          <w:sz w:val="33"/>
          <w:szCs w:val="33"/>
          <w:highlight w:val="none"/>
          <w:shd w:val="clear" w:fill="FFFFFF"/>
          <w:lang w:val="en-US" w:eastAsia="zh-CN"/>
        </w:rPr>
        <w:t>2</w:t>
      </w:r>
      <w:r>
        <w:rPr>
          <w:rStyle w:val="11"/>
          <w:rFonts w:hint="default" w:ascii="Arial" w:hAnsi="Arial" w:eastAsia="Arial" w:cs="Arial"/>
          <w:i w:val="0"/>
          <w:iCs w:val="0"/>
          <w:caps w:val="0"/>
          <w:color w:val="000000"/>
          <w:spacing w:val="0"/>
          <w:sz w:val="33"/>
          <w:szCs w:val="33"/>
          <w:highlight w:val="none"/>
          <w:shd w:val="clear" w:fill="FFFFFF"/>
        </w:rPr>
        <w:t>年度决算对比情况</w:t>
      </w:r>
    </w:p>
    <w:p w14:paraId="5AC3FF1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宋体" w:eastAsia="仿宋_GB2312" w:cs="宋体"/>
          <w:snapToGrid w:val="0"/>
          <w:color w:val="000000"/>
          <w:kern w:val="0"/>
          <w:sz w:val="32"/>
          <w:szCs w:val="32"/>
          <w:lang w:val="zh-CN" w:eastAsia="zh-CN" w:bidi="ar-SA"/>
        </w:rPr>
      </w:pPr>
      <w:r>
        <w:rPr>
          <w:rFonts w:hint="eastAsia" w:ascii="仿宋_GB2312" w:hAnsi="宋体" w:eastAsia="仿宋_GB2312" w:cs="宋体"/>
          <w:snapToGrid w:val="0"/>
          <w:color w:val="000000"/>
          <w:kern w:val="0"/>
          <w:sz w:val="32"/>
          <w:szCs w:val="32"/>
          <w:lang w:val="zh-CN" w:eastAsia="zh-CN" w:bidi="ar-SA"/>
        </w:rPr>
        <w:t>本单位2023年度形成的财政拨款收支均为一般公共预算财政拨款，其中本年收入5,509.72万元,比上年</w:t>
      </w:r>
      <w:r>
        <w:rPr>
          <w:rFonts w:hint="eastAsia" w:ascii="仿宋_GB2312" w:hAnsi="宋体" w:eastAsia="仿宋_GB2312" w:cs="宋体"/>
          <w:snapToGrid w:val="0"/>
          <w:color w:val="000000"/>
          <w:kern w:val="0"/>
          <w:sz w:val="32"/>
          <w:szCs w:val="32"/>
          <w:lang w:val="en-US" w:eastAsia="zh-CN" w:bidi="ar-SA"/>
        </w:rPr>
        <w:t>增加118.01万元，</w:t>
      </w:r>
      <w:r>
        <w:rPr>
          <w:rFonts w:hint="eastAsia" w:ascii="仿宋_GB2312" w:hAnsi="宋体" w:eastAsia="仿宋_GB2312" w:cs="宋体"/>
          <w:snapToGrid w:val="0"/>
          <w:color w:val="000000"/>
          <w:kern w:val="0"/>
          <w:sz w:val="32"/>
          <w:szCs w:val="32"/>
          <w:lang w:val="zh-CN" w:eastAsia="zh-CN" w:bidi="ar-SA"/>
        </w:rPr>
        <w:t>主要原因是：一般公共预算财政拨款收入增加；本年支出5,451.05</w:t>
      </w:r>
      <w:r>
        <w:rPr>
          <w:rFonts w:hint="eastAsia" w:ascii="仿宋_GB2312" w:hAnsi="宋体" w:eastAsia="仿宋_GB2312" w:cs="宋体"/>
          <w:snapToGrid w:val="0"/>
          <w:color w:val="000000"/>
          <w:kern w:val="0"/>
          <w:sz w:val="32"/>
          <w:szCs w:val="32"/>
          <w:lang w:val="en-US" w:eastAsia="zh-CN" w:bidi="ar-SA"/>
        </w:rPr>
        <w:t>万</w:t>
      </w:r>
      <w:r>
        <w:rPr>
          <w:rFonts w:hint="eastAsia" w:ascii="仿宋_GB2312" w:hAnsi="宋体" w:eastAsia="仿宋_GB2312" w:cs="宋体"/>
          <w:snapToGrid w:val="0"/>
          <w:color w:val="000000"/>
          <w:kern w:val="0"/>
          <w:sz w:val="32"/>
          <w:szCs w:val="32"/>
          <w:lang w:val="zh-CN" w:eastAsia="zh-CN" w:bidi="ar-SA"/>
        </w:rPr>
        <w:t>元，比上年</w:t>
      </w:r>
      <w:r>
        <w:rPr>
          <w:rFonts w:hint="eastAsia" w:ascii="仿宋_GB2312" w:hAnsi="宋体" w:eastAsia="仿宋_GB2312" w:cs="宋体"/>
          <w:snapToGrid w:val="0"/>
          <w:color w:val="000000"/>
          <w:kern w:val="0"/>
          <w:sz w:val="32"/>
          <w:szCs w:val="32"/>
          <w:lang w:val="en-US" w:eastAsia="zh-CN" w:bidi="ar-SA"/>
        </w:rPr>
        <w:t>减少1065.21万元，</w:t>
      </w:r>
      <w:r>
        <w:rPr>
          <w:rFonts w:hint="eastAsia" w:ascii="仿宋_GB2312" w:hAnsi="宋体" w:eastAsia="仿宋_GB2312" w:cs="宋体"/>
          <w:snapToGrid w:val="0"/>
          <w:color w:val="000000"/>
          <w:kern w:val="0"/>
          <w:sz w:val="32"/>
          <w:szCs w:val="32"/>
          <w:lang w:val="zh-CN" w:eastAsia="zh-CN" w:bidi="ar-SA"/>
        </w:rPr>
        <w:t>主要原因是：一般公共预算财政拨款支出</w:t>
      </w:r>
      <w:r>
        <w:rPr>
          <w:rFonts w:hint="eastAsia" w:ascii="仿宋_GB2312" w:hAnsi="宋体" w:eastAsia="仿宋_GB2312" w:cs="宋体"/>
          <w:snapToGrid w:val="0"/>
          <w:color w:val="000000"/>
          <w:kern w:val="0"/>
          <w:sz w:val="32"/>
          <w:szCs w:val="32"/>
          <w:lang w:val="en-US" w:eastAsia="zh-CN" w:bidi="ar-SA"/>
        </w:rPr>
        <w:t>减少</w:t>
      </w:r>
      <w:r>
        <w:rPr>
          <w:rFonts w:hint="eastAsia" w:ascii="仿宋_GB2312" w:hAnsi="宋体" w:eastAsia="仿宋_GB2312" w:cs="宋体"/>
          <w:snapToGrid w:val="0"/>
          <w:color w:val="000000"/>
          <w:kern w:val="0"/>
          <w:sz w:val="32"/>
          <w:szCs w:val="32"/>
          <w:lang w:val="zh-CN" w:eastAsia="zh-CN" w:bidi="ar-SA"/>
        </w:rPr>
        <w:t>。</w:t>
      </w:r>
    </w:p>
    <w:p w14:paraId="0220DD5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14:paraId="3F2F926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Arial" w:hAnsi="Arial" w:eastAsia="宋体" w:cs="Arial"/>
          <w:highlight w:val="none"/>
          <w:lang w:eastAsia="zh-CN"/>
        </w:rPr>
      </w:pPr>
      <w:r>
        <w:rPr>
          <w:rFonts w:hint="default" w:ascii="Arial" w:hAnsi="Arial" w:eastAsia="Arial" w:cs="Arial"/>
          <w:i w:val="0"/>
          <w:iCs w:val="0"/>
          <w:caps w:val="0"/>
          <w:color w:val="000000"/>
          <w:spacing w:val="0"/>
          <w:sz w:val="18"/>
          <w:szCs w:val="18"/>
          <w:highlight w:val="none"/>
          <w:shd w:val="clear" w:fill="FFFFFF"/>
        </w:rPr>
        <w:t> </w:t>
      </w:r>
    </w:p>
    <w:p w14:paraId="6577BA4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r>
        <w:drawing>
          <wp:inline distT="0" distB="0" distL="114300" distR="114300">
            <wp:extent cx="5572125" cy="2877185"/>
            <wp:effectExtent l="0" t="0" r="9525" b="18415"/>
            <wp:docPr id="24"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01384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仿宋_GB2312" w:hAnsi="仿宋_GB2312" w:eastAsia="仿宋_GB2312" w:cs="仿宋_GB2312"/>
          <w:i w:val="0"/>
          <w:iCs w:val="0"/>
          <w:caps w:val="0"/>
          <w:color w:val="000000"/>
          <w:spacing w:val="0"/>
          <w:sz w:val="27"/>
          <w:szCs w:val="27"/>
          <w:highlight w:val="none"/>
          <w:shd w:val="clear" w:fill="FFFFFF"/>
        </w:rPr>
        <w:t>图4：202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2</w:t>
      </w:r>
      <w:r>
        <w:rPr>
          <w:rFonts w:hint="default" w:ascii="仿宋_GB2312" w:hAnsi="仿宋_GB2312" w:eastAsia="仿宋_GB2312" w:cs="仿宋_GB2312"/>
          <w:i w:val="0"/>
          <w:iCs w:val="0"/>
          <w:caps w:val="0"/>
          <w:color w:val="000000"/>
          <w:spacing w:val="0"/>
          <w:sz w:val="27"/>
          <w:szCs w:val="27"/>
          <w:highlight w:val="none"/>
          <w:shd w:val="clear" w:fill="FFFFFF"/>
        </w:rPr>
        <w:t>-202</w:t>
      </w:r>
      <w:r>
        <w:rPr>
          <w:rFonts w:hint="eastAsia" w:ascii="仿宋_GB2312" w:hAnsi="仿宋_GB2312" w:eastAsia="仿宋_GB2312" w:cs="仿宋_GB2312"/>
          <w:i w:val="0"/>
          <w:iCs w:val="0"/>
          <w:caps w:val="0"/>
          <w:color w:val="000000"/>
          <w:spacing w:val="0"/>
          <w:sz w:val="27"/>
          <w:szCs w:val="27"/>
          <w:highlight w:val="none"/>
          <w:shd w:val="clear" w:fill="FFFFFF"/>
          <w:lang w:val="en-US" w:eastAsia="zh-CN"/>
        </w:rPr>
        <w:t>3</w:t>
      </w:r>
      <w:r>
        <w:rPr>
          <w:rFonts w:hint="default" w:ascii="仿宋_GB2312" w:hAnsi="仿宋_GB2312" w:eastAsia="仿宋_GB2312" w:cs="仿宋_GB2312"/>
          <w:i w:val="0"/>
          <w:iCs w:val="0"/>
          <w:caps w:val="0"/>
          <w:color w:val="000000"/>
          <w:spacing w:val="0"/>
          <w:sz w:val="27"/>
          <w:szCs w:val="27"/>
          <w:highlight w:val="none"/>
          <w:shd w:val="clear" w:fill="FFFFFF"/>
        </w:rPr>
        <w:t>年财政拨款收支情况（单位：万元）</w:t>
      </w:r>
    </w:p>
    <w:p w14:paraId="2F7FE68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Arial" w:hAnsi="Arial" w:eastAsia="Arial" w:cs="Arial"/>
          <w:highlight w:val="none"/>
        </w:rPr>
      </w:pPr>
      <w:r>
        <w:rPr>
          <w:rStyle w:val="11"/>
          <w:rFonts w:hint="default" w:ascii="Arial" w:hAnsi="Arial" w:eastAsia="Arial" w:cs="Arial"/>
          <w:i w:val="0"/>
          <w:iCs w:val="0"/>
          <w:caps w:val="0"/>
          <w:color w:val="000000"/>
          <w:spacing w:val="0"/>
          <w:sz w:val="33"/>
          <w:szCs w:val="33"/>
          <w:highlight w:val="none"/>
          <w:shd w:val="clear" w:fill="FFFFFF"/>
        </w:rPr>
        <w:t>（二）财政拨款收支与年初预算数对比情况</w:t>
      </w:r>
    </w:p>
    <w:p w14:paraId="116CC75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宋体" w:eastAsia="仿宋_GB2312" w:cs="宋体"/>
          <w:snapToGrid w:val="0"/>
          <w:color w:val="000000"/>
          <w:kern w:val="0"/>
          <w:sz w:val="32"/>
          <w:szCs w:val="32"/>
          <w:lang w:val="en-US" w:eastAsia="zh-CN" w:bidi="ar-SA"/>
        </w:rPr>
      </w:pPr>
      <w:r>
        <w:rPr>
          <w:rFonts w:hint="eastAsia" w:ascii="仿宋_GB2312" w:hAnsi="宋体" w:eastAsia="仿宋_GB2312" w:cs="宋体"/>
          <w:snapToGrid w:val="0"/>
          <w:color w:val="000000"/>
          <w:kern w:val="0"/>
          <w:sz w:val="32"/>
          <w:szCs w:val="32"/>
          <w:lang w:val="en-US" w:eastAsia="zh-CN" w:bidi="ar-SA"/>
        </w:rPr>
        <w:t>本单位2023年度一般公共预算财政拨款收入</w:t>
      </w:r>
      <w:r>
        <w:rPr>
          <w:rFonts w:hint="eastAsia" w:ascii="仿宋_GB2312" w:hAnsi="宋体" w:eastAsia="仿宋_GB2312" w:cs="宋体"/>
          <w:snapToGrid w:val="0"/>
          <w:color w:val="000000"/>
          <w:kern w:val="0"/>
          <w:sz w:val="32"/>
          <w:szCs w:val="32"/>
          <w:lang w:val="zh-CN" w:eastAsia="zh-CN" w:bidi="ar-SA"/>
        </w:rPr>
        <w:t>5,509.72</w:t>
      </w:r>
      <w:r>
        <w:rPr>
          <w:rFonts w:hint="eastAsia" w:ascii="仿宋_GB2312" w:hAnsi="宋体" w:eastAsia="仿宋_GB2312" w:cs="宋体"/>
          <w:snapToGrid w:val="0"/>
          <w:color w:val="000000"/>
          <w:kern w:val="0"/>
          <w:sz w:val="32"/>
          <w:szCs w:val="32"/>
          <w:lang w:val="en-US" w:eastAsia="zh-CN" w:bidi="ar-SA"/>
        </w:rPr>
        <w:t>万元，完成年初预算的</w:t>
      </w:r>
      <w:r>
        <w:rPr>
          <w:rFonts w:hint="eastAsia" w:ascii="仿宋_GB2312" w:hAnsi="宋体" w:eastAsia="仿宋_GB2312" w:cs="宋体"/>
          <w:snapToGrid w:val="0"/>
          <w:color w:val="000000"/>
          <w:kern w:val="0"/>
          <w:sz w:val="32"/>
          <w:szCs w:val="32"/>
          <w:lang w:val="zh-CN" w:eastAsia="zh-CN" w:bidi="ar-SA"/>
        </w:rPr>
        <w:t>103.14%，比年初预算</w:t>
      </w:r>
      <w:r>
        <w:rPr>
          <w:rFonts w:hint="eastAsia" w:ascii="仿宋_GB2312" w:hAnsi="宋体" w:eastAsia="仿宋_GB2312" w:cs="宋体"/>
          <w:snapToGrid w:val="0"/>
          <w:color w:val="000000"/>
          <w:kern w:val="0"/>
          <w:sz w:val="32"/>
          <w:szCs w:val="32"/>
          <w:lang w:val="en-US" w:eastAsia="zh-CN" w:bidi="ar-SA"/>
        </w:rPr>
        <w:t>增加</w:t>
      </w:r>
      <w:r>
        <w:rPr>
          <w:rFonts w:hint="eastAsia" w:ascii="仿宋_GB2312" w:hAnsi="宋体" w:eastAsia="仿宋_GB2312" w:cs="宋体"/>
          <w:snapToGrid w:val="0"/>
          <w:color w:val="000000"/>
          <w:kern w:val="0"/>
          <w:sz w:val="32"/>
          <w:szCs w:val="32"/>
          <w:lang w:val="zh-CN" w:eastAsia="zh-CN" w:bidi="ar-SA"/>
        </w:rPr>
        <w:t>，决算数大于预算数主要原因是</w:t>
      </w:r>
      <w:r>
        <w:rPr>
          <w:rFonts w:hint="eastAsia" w:ascii="仿宋_GB2312" w:hAnsi="宋体" w:eastAsia="仿宋_GB2312" w:cs="宋体"/>
          <w:snapToGrid w:val="0"/>
          <w:color w:val="000000"/>
          <w:kern w:val="0"/>
          <w:sz w:val="32"/>
          <w:szCs w:val="32"/>
          <w:lang w:val="en-US" w:eastAsia="zh-CN" w:bidi="ar-SA"/>
        </w:rPr>
        <w:t>本单位 2023年度实现年中追加一般公共预算财政拨款收入；本年支出</w:t>
      </w:r>
      <w:r>
        <w:rPr>
          <w:rFonts w:hint="eastAsia" w:ascii="仿宋_GB2312" w:hAnsi="宋体" w:eastAsia="仿宋_GB2312" w:cs="宋体"/>
          <w:snapToGrid w:val="0"/>
          <w:color w:val="000000"/>
          <w:kern w:val="0"/>
          <w:sz w:val="32"/>
          <w:szCs w:val="32"/>
          <w:lang w:val="zh-CN" w:eastAsia="zh-CN" w:bidi="ar-SA"/>
        </w:rPr>
        <w:t>5,451.05</w:t>
      </w:r>
      <w:r>
        <w:rPr>
          <w:rFonts w:hint="eastAsia" w:ascii="仿宋_GB2312" w:hAnsi="宋体" w:eastAsia="仿宋_GB2312" w:cs="宋体"/>
          <w:snapToGrid w:val="0"/>
          <w:color w:val="000000"/>
          <w:kern w:val="0"/>
          <w:sz w:val="32"/>
          <w:szCs w:val="32"/>
          <w:lang w:val="en-US" w:eastAsia="zh-CN" w:bidi="ar-SA"/>
        </w:rPr>
        <w:t>万元，完成年初预算的</w:t>
      </w:r>
      <w:r>
        <w:rPr>
          <w:rFonts w:hint="eastAsia" w:ascii="仿宋_GB2312" w:hAnsi="宋体" w:eastAsia="仿宋_GB2312" w:cs="宋体"/>
          <w:snapToGrid w:val="0"/>
          <w:color w:val="000000"/>
          <w:kern w:val="0"/>
          <w:sz w:val="32"/>
          <w:szCs w:val="32"/>
          <w:lang w:val="zh-CN" w:eastAsia="zh-CN" w:bidi="ar-SA"/>
        </w:rPr>
        <w:t>102.04%</w:t>
      </w:r>
      <w:r>
        <w:rPr>
          <w:rFonts w:hint="eastAsia" w:ascii="仿宋_GB2312" w:hAnsi="宋体" w:eastAsia="仿宋_GB2312" w:cs="宋体"/>
          <w:snapToGrid w:val="0"/>
          <w:color w:val="000000"/>
          <w:kern w:val="0"/>
          <w:sz w:val="32"/>
          <w:szCs w:val="32"/>
          <w:lang w:val="en-US" w:eastAsia="zh-CN" w:bidi="ar-SA"/>
        </w:rPr>
        <w:t>，比年初预算增加，决算数</w:t>
      </w:r>
      <w:r>
        <w:rPr>
          <w:rFonts w:hint="eastAsia" w:ascii="仿宋_GB2312" w:hAnsi="宋体" w:eastAsia="仿宋_GB2312" w:cs="宋体"/>
          <w:snapToGrid w:val="0"/>
          <w:color w:val="000000"/>
          <w:kern w:val="0"/>
          <w:sz w:val="32"/>
          <w:szCs w:val="32"/>
          <w:lang w:val="zh-CN" w:eastAsia="zh-CN" w:bidi="ar-SA"/>
        </w:rPr>
        <w:t>大于</w:t>
      </w:r>
      <w:r>
        <w:rPr>
          <w:rFonts w:hint="eastAsia" w:ascii="仿宋_GB2312" w:hAnsi="宋体" w:eastAsia="仿宋_GB2312" w:cs="宋体"/>
          <w:snapToGrid w:val="0"/>
          <w:color w:val="000000"/>
          <w:kern w:val="0"/>
          <w:sz w:val="32"/>
          <w:szCs w:val="32"/>
          <w:lang w:val="en-US" w:eastAsia="zh-CN" w:bidi="ar-SA"/>
        </w:rPr>
        <w:t>预算数主要原因是主要是2023年度支出年中追加一般公共预算财政拨款资金，并且实现上年结转资金支出。</w:t>
      </w:r>
    </w:p>
    <w:p w14:paraId="5FBD2F5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Arial" w:hAnsi="Arial" w:eastAsia="宋体" w:cs="Arial"/>
          <w:highlight w:val="none"/>
          <w:lang w:eastAsia="zh-CN"/>
        </w:rPr>
      </w:pPr>
      <w:r>
        <w:rPr>
          <w:rFonts w:hint="default" w:ascii="Arial" w:hAnsi="Arial" w:eastAsia="Arial" w:cs="Arial"/>
          <w:i w:val="0"/>
          <w:iCs w:val="0"/>
          <w:caps w:val="0"/>
          <w:color w:val="000000"/>
          <w:spacing w:val="0"/>
          <w:sz w:val="18"/>
          <w:szCs w:val="18"/>
          <w:highlight w:val="none"/>
          <w:shd w:val="clear" w:fill="FFFFFF"/>
        </w:rPr>
        <w:t> </w:t>
      </w:r>
    </w:p>
    <w:p w14:paraId="1179263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宋体" w:cs="Arial"/>
          <w:highlight w:val="none"/>
          <w:lang w:eastAsia="zh-CN"/>
        </w:rPr>
      </w:pPr>
      <w:r>
        <w:drawing>
          <wp:inline distT="0" distB="0" distL="114300" distR="114300">
            <wp:extent cx="5628640" cy="3037840"/>
            <wp:effectExtent l="0" t="0" r="10160" b="10160"/>
            <wp:docPr id="25"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CC08D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仿宋_GB2312" w:hAnsi="仿宋_GB2312" w:eastAsia="仿宋_GB2312" w:cs="仿宋_GB2312"/>
          <w:i w:val="0"/>
          <w:iCs w:val="0"/>
          <w:caps w:val="0"/>
          <w:color w:val="000000"/>
          <w:spacing w:val="0"/>
          <w:sz w:val="27"/>
          <w:szCs w:val="27"/>
          <w:highlight w:val="none"/>
          <w:shd w:val="clear" w:fill="FFFFFF"/>
        </w:rPr>
        <w:t>图5：财政拨款收支预决算对比情况（单位：万元）</w:t>
      </w:r>
    </w:p>
    <w:p w14:paraId="7601D71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Arial" w:hAnsi="Arial" w:eastAsia="Arial" w:cs="Arial"/>
          <w:highlight w:val="none"/>
        </w:rPr>
      </w:pPr>
      <w:r>
        <w:rPr>
          <w:rStyle w:val="11"/>
          <w:rFonts w:hint="default" w:ascii="Arial" w:hAnsi="Arial" w:eastAsia="Arial" w:cs="Arial"/>
          <w:i w:val="0"/>
          <w:iCs w:val="0"/>
          <w:caps w:val="0"/>
          <w:color w:val="000000"/>
          <w:spacing w:val="0"/>
          <w:sz w:val="33"/>
          <w:szCs w:val="33"/>
          <w:highlight w:val="none"/>
          <w:shd w:val="clear" w:fill="FFFFFF"/>
        </w:rPr>
        <w:t>（三）财政拨款支出决算结构情况</w:t>
      </w:r>
    </w:p>
    <w:p w14:paraId="0FBE661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宋体" w:eastAsia="仿宋_GB2312" w:cs="宋体"/>
          <w:snapToGrid w:val="0"/>
          <w:color w:val="000000"/>
          <w:kern w:val="0"/>
          <w:sz w:val="32"/>
          <w:szCs w:val="32"/>
          <w:lang w:val="en-US" w:eastAsia="zh-CN" w:bidi="ar-SA"/>
        </w:rPr>
      </w:pPr>
      <w:r>
        <w:rPr>
          <w:rFonts w:hint="default" w:ascii="仿宋_GB2312" w:hAnsi="宋体" w:eastAsia="仿宋_GB2312" w:cs="宋体"/>
          <w:snapToGrid w:val="0"/>
          <w:color w:val="000000"/>
          <w:kern w:val="0"/>
          <w:sz w:val="32"/>
          <w:szCs w:val="32"/>
          <w:lang w:val="en-US"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年度财政拨款支出</w:t>
      </w:r>
      <w:r>
        <w:rPr>
          <w:rFonts w:hint="eastAsia" w:ascii="仿宋_GB2312" w:hAnsi="宋体" w:eastAsia="仿宋_GB2312" w:cs="宋体"/>
          <w:snapToGrid w:val="0"/>
          <w:color w:val="000000"/>
          <w:kern w:val="0"/>
          <w:sz w:val="32"/>
          <w:szCs w:val="32"/>
          <w:lang w:val="zh-CN" w:eastAsia="zh-CN" w:bidi="ar-SA"/>
        </w:rPr>
        <w:t>5,451.05</w:t>
      </w:r>
      <w:r>
        <w:rPr>
          <w:rFonts w:hint="default" w:ascii="仿宋_GB2312" w:hAnsi="宋体" w:eastAsia="仿宋_GB2312" w:cs="宋体"/>
          <w:snapToGrid w:val="0"/>
          <w:color w:val="000000"/>
          <w:kern w:val="0"/>
          <w:sz w:val="32"/>
          <w:szCs w:val="32"/>
          <w:lang w:val="en-US" w:eastAsia="zh-CN" w:bidi="ar-SA"/>
        </w:rPr>
        <w:t>万元，主要用于以下方面：教育（类）支出</w:t>
      </w:r>
      <w:r>
        <w:rPr>
          <w:rFonts w:hint="eastAsia" w:ascii="仿宋_GB2312" w:hAnsi="宋体" w:eastAsia="仿宋_GB2312" w:cs="宋体"/>
          <w:snapToGrid w:val="0"/>
          <w:color w:val="000000"/>
          <w:kern w:val="0"/>
          <w:sz w:val="32"/>
          <w:szCs w:val="32"/>
          <w:lang w:val="en-US" w:eastAsia="zh-CN" w:bidi="ar-SA"/>
        </w:rPr>
        <w:t>5,451.05</w:t>
      </w:r>
      <w:r>
        <w:rPr>
          <w:rFonts w:hint="default" w:ascii="仿宋_GB2312" w:hAnsi="宋体" w:eastAsia="仿宋_GB2312" w:cs="宋体"/>
          <w:snapToGrid w:val="0"/>
          <w:color w:val="000000"/>
          <w:kern w:val="0"/>
          <w:sz w:val="32"/>
          <w:szCs w:val="32"/>
          <w:lang w:val="en-US" w:eastAsia="zh-CN" w:bidi="ar-SA"/>
        </w:rPr>
        <w:t>万元，占</w:t>
      </w:r>
      <w:r>
        <w:rPr>
          <w:rFonts w:hint="eastAsia" w:ascii="仿宋_GB2312" w:hAnsi="宋体" w:eastAsia="仿宋_GB2312" w:cs="宋体"/>
          <w:snapToGrid w:val="0"/>
          <w:color w:val="000000"/>
          <w:kern w:val="0"/>
          <w:sz w:val="32"/>
          <w:szCs w:val="32"/>
          <w:lang w:val="en-US" w:eastAsia="zh-CN" w:bidi="ar-SA"/>
        </w:rPr>
        <w:t>100.00</w:t>
      </w:r>
      <w:r>
        <w:rPr>
          <w:rFonts w:hint="default" w:ascii="仿宋_GB2312" w:hAnsi="宋体" w:eastAsia="仿宋_GB2312" w:cs="宋体"/>
          <w:snapToGrid w:val="0"/>
          <w:color w:val="000000"/>
          <w:kern w:val="0"/>
          <w:sz w:val="32"/>
          <w:szCs w:val="32"/>
          <w:lang w:val="en-US" w:eastAsia="zh-CN" w:bidi="ar-SA"/>
        </w:rPr>
        <w:t>%；</w:t>
      </w:r>
    </w:p>
    <w:p w14:paraId="296FDBA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0" w:right="0" w:firstLine="0"/>
        <w:jc w:val="center"/>
        <w:rPr>
          <w:rFonts w:hint="eastAsia" w:ascii="仿宋_GB2312" w:hAnsi="仿宋_GB2312" w:eastAsia="仿宋_GB2312" w:cs="仿宋_GB2312"/>
          <w:i w:val="0"/>
          <w:iCs w:val="0"/>
          <w:caps w:val="0"/>
          <w:color w:val="333333"/>
          <w:spacing w:val="0"/>
          <w:sz w:val="27"/>
          <w:szCs w:val="27"/>
          <w:highlight w:val="none"/>
          <w:shd w:val="clear" w:fill="FFFFFF"/>
          <w:lang w:eastAsia="zh-CN"/>
        </w:rPr>
      </w:pPr>
      <w:r>
        <w:rPr>
          <w:rFonts w:hint="eastAsia" w:ascii="仿宋_GB2312" w:hAnsi="仿宋_GB2312" w:eastAsia="仿宋_GB2312" w:cs="仿宋_GB2312"/>
          <w:i w:val="0"/>
          <w:iCs w:val="0"/>
          <w:caps w:val="0"/>
          <w:color w:val="333333"/>
          <w:spacing w:val="0"/>
          <w:sz w:val="27"/>
          <w:szCs w:val="27"/>
          <w:highlight w:val="none"/>
          <w:shd w:val="clear" w:fill="FFFFFF"/>
          <w:lang w:eastAsia="zh-CN"/>
        </w:rPr>
        <w:drawing>
          <wp:inline distT="0" distB="0" distL="114300" distR="114300">
            <wp:extent cx="5219065" cy="2711450"/>
            <wp:effectExtent l="4445" t="4445" r="15240" b="825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773CB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0" w:right="0" w:firstLine="0"/>
        <w:jc w:val="center"/>
        <w:rPr>
          <w:rFonts w:hint="default" w:ascii="Arial" w:hAnsi="Arial" w:eastAsia="Arial" w:cs="Arial"/>
          <w:i w:val="0"/>
          <w:iCs w:val="0"/>
          <w:caps w:val="0"/>
          <w:color w:val="333333"/>
          <w:spacing w:val="0"/>
          <w:sz w:val="19"/>
          <w:szCs w:val="19"/>
          <w:highlight w:val="none"/>
        </w:rPr>
      </w:pPr>
      <w:r>
        <w:rPr>
          <w:rFonts w:hint="default" w:ascii="仿宋_GB2312" w:hAnsi="仿宋_GB2312" w:eastAsia="仿宋_GB2312" w:cs="仿宋_GB2312"/>
          <w:i w:val="0"/>
          <w:iCs w:val="0"/>
          <w:caps w:val="0"/>
          <w:color w:val="333333"/>
          <w:spacing w:val="0"/>
          <w:sz w:val="27"/>
          <w:szCs w:val="27"/>
          <w:highlight w:val="none"/>
          <w:shd w:val="clear" w:fill="FFFFFF"/>
        </w:rPr>
        <w:t>图6：财政拨款支出决算结构（按功能分类）</w:t>
      </w:r>
    </w:p>
    <w:p w14:paraId="71A6AD9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（四）一般公共预算基本支出决算情况说明</w:t>
      </w:r>
    </w:p>
    <w:p w14:paraId="6AF3F42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宋体" w:eastAsia="仿宋_GB2312" w:cs="宋体"/>
          <w:snapToGrid w:val="0"/>
          <w:color w:val="000000"/>
          <w:kern w:val="0"/>
          <w:sz w:val="32"/>
          <w:szCs w:val="32"/>
          <w:lang w:val="en-US" w:eastAsia="zh-CN" w:bidi="ar-SA"/>
        </w:rPr>
      </w:pPr>
      <w:r>
        <w:rPr>
          <w:rFonts w:hint="default" w:ascii="仿宋_GB2312" w:hAnsi="宋体" w:eastAsia="仿宋_GB2312" w:cs="宋体"/>
          <w:snapToGrid w:val="0"/>
          <w:color w:val="000000"/>
          <w:kern w:val="0"/>
          <w:sz w:val="32"/>
          <w:szCs w:val="32"/>
          <w:lang w:val="en-US"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年度财政拨款基本支出</w:t>
      </w:r>
      <w:r>
        <w:rPr>
          <w:rFonts w:hint="eastAsia" w:ascii="仿宋_GB2312" w:hAnsi="宋体" w:eastAsia="仿宋_GB2312" w:cs="宋体"/>
          <w:snapToGrid w:val="0"/>
          <w:color w:val="000000"/>
          <w:kern w:val="0"/>
          <w:sz w:val="32"/>
          <w:szCs w:val="32"/>
          <w:lang w:val="en-US" w:eastAsia="zh-CN" w:bidi="ar-SA"/>
        </w:rPr>
        <w:t>2,952.02</w:t>
      </w:r>
      <w:r>
        <w:rPr>
          <w:rFonts w:hint="default" w:ascii="仿宋_GB2312" w:hAnsi="宋体" w:eastAsia="仿宋_GB2312" w:cs="宋体"/>
          <w:snapToGrid w:val="0"/>
          <w:color w:val="000000"/>
          <w:kern w:val="0"/>
          <w:sz w:val="32"/>
          <w:szCs w:val="32"/>
          <w:lang w:val="en-US" w:eastAsia="zh-CN" w:bidi="ar-SA"/>
        </w:rPr>
        <w:t>万元，其中：人员经费</w:t>
      </w:r>
      <w:r>
        <w:rPr>
          <w:rFonts w:hint="eastAsia" w:ascii="仿宋_GB2312" w:hAnsi="宋体" w:eastAsia="仿宋_GB2312" w:cs="宋体"/>
          <w:snapToGrid w:val="0"/>
          <w:color w:val="000000"/>
          <w:kern w:val="0"/>
          <w:sz w:val="32"/>
          <w:szCs w:val="32"/>
          <w:lang w:val="en-US" w:eastAsia="zh-CN" w:bidi="ar-SA"/>
        </w:rPr>
        <w:t>2,951.52</w:t>
      </w:r>
      <w:r>
        <w:rPr>
          <w:rFonts w:hint="default" w:ascii="仿宋_GB2312" w:hAnsi="宋体" w:eastAsia="仿宋_GB2312" w:cs="宋体"/>
          <w:snapToGrid w:val="0"/>
          <w:color w:val="000000"/>
          <w:kern w:val="0"/>
          <w:sz w:val="32"/>
          <w:szCs w:val="32"/>
          <w:lang w:val="en-US" w:eastAsia="zh-CN" w:bidi="ar-SA"/>
        </w:rPr>
        <w:t>万元，主要包括基本工资、津贴补贴、奖金、绩效工资、机关事业</w:t>
      </w:r>
      <w:r>
        <w:rPr>
          <w:rFonts w:hint="eastAsia" w:ascii="仿宋_GB2312" w:hAnsi="宋体" w:eastAsia="仿宋_GB2312" w:cs="宋体"/>
          <w:snapToGrid w:val="0"/>
          <w:color w:val="000000"/>
          <w:kern w:val="0"/>
          <w:sz w:val="32"/>
          <w:szCs w:val="32"/>
          <w:lang w:val="en-US" w:eastAsia="zh-CN" w:bidi="ar-SA"/>
        </w:rPr>
        <w:t>部门</w:t>
      </w:r>
      <w:r>
        <w:rPr>
          <w:rFonts w:hint="default" w:ascii="仿宋_GB2312" w:hAnsi="宋体" w:eastAsia="仿宋_GB2312" w:cs="宋体"/>
          <w:snapToGrid w:val="0"/>
          <w:color w:val="000000"/>
          <w:kern w:val="0"/>
          <w:sz w:val="32"/>
          <w:szCs w:val="32"/>
          <w:lang w:val="en-US" w:eastAsia="zh-CN" w:bidi="ar-SA"/>
        </w:rPr>
        <w:t>基本养老保险缴费、职业年金缴费、职工基本医疗保险缴费、公务员医疗补助缴费、住房公积金、其他社会保障缴费、其他工资福利支出、退休费、抚恤金、生活补助、其他对个人和家庭的补助支出；</w:t>
      </w:r>
    </w:p>
    <w:p w14:paraId="6E5B6AB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宋体" w:eastAsia="仿宋_GB2312" w:cs="宋体"/>
          <w:snapToGrid w:val="0"/>
          <w:color w:val="000000"/>
          <w:kern w:val="0"/>
          <w:sz w:val="32"/>
          <w:szCs w:val="32"/>
          <w:lang w:val="en-US" w:eastAsia="zh-CN" w:bidi="ar-SA"/>
        </w:rPr>
      </w:pPr>
      <w:r>
        <w:rPr>
          <w:rFonts w:hint="default" w:ascii="仿宋_GB2312" w:hAnsi="宋体" w:eastAsia="仿宋_GB2312" w:cs="宋体"/>
          <w:snapToGrid w:val="0"/>
          <w:color w:val="000000"/>
          <w:kern w:val="0"/>
          <w:sz w:val="32"/>
          <w:szCs w:val="32"/>
          <w:lang w:val="en-US" w:eastAsia="zh-CN" w:bidi="ar-SA"/>
        </w:rPr>
        <w:t>公用经费</w:t>
      </w:r>
      <w:r>
        <w:rPr>
          <w:rFonts w:hint="eastAsia" w:ascii="仿宋_GB2312" w:hAnsi="宋体" w:eastAsia="仿宋_GB2312" w:cs="宋体"/>
          <w:snapToGrid w:val="0"/>
          <w:color w:val="000000"/>
          <w:kern w:val="0"/>
          <w:sz w:val="32"/>
          <w:szCs w:val="32"/>
          <w:lang w:val="en-US" w:eastAsia="zh-CN" w:bidi="ar-SA"/>
        </w:rPr>
        <w:t>0.50</w:t>
      </w:r>
      <w:r>
        <w:rPr>
          <w:rFonts w:hint="default" w:ascii="仿宋_GB2312" w:hAnsi="宋体" w:eastAsia="仿宋_GB2312" w:cs="宋体"/>
          <w:snapToGrid w:val="0"/>
          <w:color w:val="000000"/>
          <w:kern w:val="0"/>
          <w:sz w:val="32"/>
          <w:szCs w:val="32"/>
          <w:lang w:val="en-US" w:eastAsia="zh-CN" w:bidi="ar-SA"/>
        </w:rPr>
        <w:t>万元，主要包括办公费</w:t>
      </w:r>
      <w:r>
        <w:rPr>
          <w:rFonts w:hint="eastAsia" w:ascii="仿宋_GB2312" w:hAnsi="宋体" w:eastAsia="仿宋_GB2312" w:cs="宋体"/>
          <w:snapToGrid w:val="0"/>
          <w:color w:val="000000"/>
          <w:kern w:val="0"/>
          <w:sz w:val="32"/>
          <w:szCs w:val="32"/>
          <w:lang w:val="en-US" w:eastAsia="zh-CN" w:bidi="ar-SA"/>
        </w:rPr>
        <w:t>、</w:t>
      </w:r>
      <w:r>
        <w:rPr>
          <w:rFonts w:hint="default" w:ascii="仿宋_GB2312" w:hAnsi="宋体" w:eastAsia="仿宋_GB2312" w:cs="宋体"/>
          <w:snapToGrid w:val="0"/>
          <w:color w:val="000000"/>
          <w:kern w:val="0"/>
          <w:sz w:val="32"/>
          <w:szCs w:val="32"/>
          <w:lang w:val="en-US" w:eastAsia="zh-CN" w:bidi="ar-SA"/>
        </w:rPr>
        <w:t>邮电费</w:t>
      </w:r>
      <w:r>
        <w:rPr>
          <w:rFonts w:hint="eastAsia" w:ascii="仿宋_GB2312" w:hAnsi="宋体" w:eastAsia="仿宋_GB2312" w:cs="宋体"/>
          <w:snapToGrid w:val="0"/>
          <w:color w:val="000000"/>
          <w:kern w:val="0"/>
          <w:sz w:val="32"/>
          <w:szCs w:val="32"/>
          <w:lang w:val="en-US" w:eastAsia="zh-CN" w:bidi="ar-SA"/>
        </w:rPr>
        <w:t>。</w:t>
      </w:r>
    </w:p>
    <w:p w14:paraId="68F03F6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五、财政拨款“三公”经费支出决算情况说明</w:t>
      </w:r>
    </w:p>
    <w:p w14:paraId="499993B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（一）“三公”经费财政拨款支出决算总体情况说明</w:t>
      </w:r>
    </w:p>
    <w:p w14:paraId="095FD41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方正仿宋_GB2312" w:hAnsi="方正仿宋_GB2312" w:eastAsia="方正仿宋_GB2312" w:cs="方正仿宋_GB2312"/>
          <w:b w:val="0"/>
          <w:bCs w:val="0"/>
          <w:color w:val="auto"/>
          <w:sz w:val="32"/>
          <w:szCs w:val="32"/>
          <w:highlight w:val="none"/>
        </w:rPr>
      </w:pPr>
      <w:r>
        <w:rPr>
          <w:rFonts w:hint="eastAsia" w:ascii="仿宋_GB2312" w:hAnsi="宋体" w:eastAsia="仿宋_GB2312" w:cs="宋体"/>
          <w:snapToGrid w:val="0"/>
          <w:color w:val="000000"/>
          <w:kern w:val="0"/>
          <w:sz w:val="32"/>
          <w:szCs w:val="32"/>
          <w:lang w:val="en-US" w:eastAsia="zh-CN" w:bidi="ar-SA"/>
        </w:rPr>
        <w:t>本单位2023年度“三公”经费财政拨款支出预算为0.00万元，支出决算为0.00万元，完成预算的0.00%，主要是2023年度未发生财政拨款“三公”经费支出；较2022年度持平，主要是本单位2022年度及2023年度未发生财政拨款“三公”经费财政拨款支出。</w:t>
      </w:r>
    </w:p>
    <w:p w14:paraId="54D6160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（二）“三公”经费财政拨款支出决算具体情况说明</w:t>
      </w:r>
    </w:p>
    <w:p w14:paraId="537D3B36">
      <w:pPr>
        <w:keepNext w:val="0"/>
        <w:keepLines w:val="0"/>
        <w:pageBreakBefore w:val="0"/>
        <w:widowControl w:val="0"/>
        <w:kinsoku/>
        <w:wordWrap/>
        <w:overflowPunct/>
        <w:topLinePunct w:val="0"/>
        <w:autoSpaceDE/>
        <w:autoSpaceDN/>
        <w:bidi w:val="0"/>
        <w:adjustRightInd/>
        <w:snapToGrid/>
        <w:spacing w:line="560" w:lineRule="exact"/>
        <w:ind w:firstLine="660" w:firstLineChars="200"/>
        <w:textAlignment w:val="auto"/>
        <w:rPr>
          <w:rFonts w:hint="eastAsia"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1.因公出国（境）费支出情况。</w:t>
      </w:r>
      <w:r>
        <w:rPr>
          <w:rFonts w:hint="eastAsia" w:ascii="仿宋_GB2312" w:hAnsi="宋体" w:eastAsia="仿宋_GB2312" w:cs="宋体"/>
          <w:snapToGrid w:val="0"/>
          <w:color w:val="000000"/>
          <w:kern w:val="0"/>
          <w:sz w:val="32"/>
          <w:szCs w:val="32"/>
          <w:lang w:val="en-US" w:eastAsia="zh-CN" w:bidi="ar-SA"/>
        </w:rPr>
        <w:t>本单位2023年度因公出国（境）费支出预算为0.00万元,支出决算0.00万元。完成预算的0.00%。因公出国（境）费支出与预算相比持平主要是本单位 2023年度未发生财政拨款因公出国（境）费支出；与上年相比持平主要是本单位2022年度及2023年度未发生财政拨款因公出国（境）费支出。无本单位组织的出国（境）团组。</w:t>
      </w:r>
    </w:p>
    <w:p w14:paraId="2361D27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60" w:firstLineChars="200"/>
        <w:jc w:val="both"/>
        <w:textAlignment w:val="auto"/>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2.公务用车购置及运行维护费。</w:t>
      </w:r>
      <w:r>
        <w:rPr>
          <w:rFonts w:hint="eastAsia" w:ascii="仿宋_GB2312" w:hAnsi="宋体" w:eastAsia="仿宋_GB2312" w:cs="宋体"/>
          <w:snapToGrid w:val="0"/>
          <w:color w:val="000000"/>
          <w:kern w:val="0"/>
          <w:sz w:val="32"/>
          <w:szCs w:val="32"/>
          <w:lang w:val="en-US" w:eastAsia="zh-CN" w:bidi="ar-SA"/>
        </w:rPr>
        <w:t>本单位</w:t>
      </w:r>
      <w:r>
        <w:rPr>
          <w:rFonts w:hint="default" w:ascii="仿宋_GB2312" w:hAnsi="宋体" w:eastAsia="仿宋_GB2312" w:cs="宋体"/>
          <w:snapToGrid w:val="0"/>
          <w:color w:val="000000"/>
          <w:kern w:val="0"/>
          <w:sz w:val="32"/>
          <w:szCs w:val="32"/>
          <w:lang w:val="en-US"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年度公务用车购置及运行维护费预算为</w:t>
      </w:r>
      <w:r>
        <w:rPr>
          <w:rFonts w:hint="eastAsia" w:ascii="仿宋_GB2312" w:hAnsi="宋体" w:eastAsia="仿宋_GB2312" w:cs="宋体"/>
          <w:snapToGrid w:val="0"/>
          <w:color w:val="000000"/>
          <w:kern w:val="0"/>
          <w:sz w:val="32"/>
          <w:szCs w:val="32"/>
          <w:lang w:val="en-US" w:eastAsia="zh-CN" w:bidi="ar-SA"/>
        </w:rPr>
        <w:t>0.00</w:t>
      </w:r>
      <w:r>
        <w:rPr>
          <w:rFonts w:hint="default" w:ascii="仿宋_GB2312" w:hAnsi="宋体" w:eastAsia="仿宋_GB2312" w:cs="宋体"/>
          <w:snapToGrid w:val="0"/>
          <w:color w:val="000000"/>
          <w:kern w:val="0"/>
          <w:sz w:val="32"/>
          <w:szCs w:val="32"/>
          <w:lang w:val="en-US" w:eastAsia="zh-CN" w:bidi="ar-SA"/>
        </w:rPr>
        <w:t>万元，支出决算</w:t>
      </w:r>
      <w:r>
        <w:rPr>
          <w:rFonts w:hint="eastAsia" w:ascii="仿宋_GB2312" w:hAnsi="宋体" w:eastAsia="仿宋_GB2312" w:cs="宋体"/>
          <w:snapToGrid w:val="0"/>
          <w:color w:val="000000"/>
          <w:kern w:val="0"/>
          <w:sz w:val="32"/>
          <w:szCs w:val="32"/>
          <w:lang w:val="en-US" w:eastAsia="zh-CN" w:bidi="ar-SA"/>
        </w:rPr>
        <w:t>0.00</w:t>
      </w:r>
      <w:r>
        <w:rPr>
          <w:rFonts w:hint="default" w:ascii="仿宋_GB2312" w:hAnsi="宋体" w:eastAsia="仿宋_GB2312" w:cs="宋体"/>
          <w:snapToGrid w:val="0"/>
          <w:color w:val="000000"/>
          <w:kern w:val="0"/>
          <w:sz w:val="32"/>
          <w:szCs w:val="32"/>
          <w:lang w:val="en-US" w:eastAsia="zh-CN" w:bidi="ar-SA"/>
        </w:rPr>
        <w:t>万元，完成预算的</w:t>
      </w:r>
      <w:r>
        <w:rPr>
          <w:rFonts w:hint="eastAsia" w:ascii="仿宋_GB2312" w:hAnsi="宋体" w:eastAsia="仿宋_GB2312" w:cs="宋体"/>
          <w:snapToGrid w:val="0"/>
          <w:color w:val="000000"/>
          <w:kern w:val="0"/>
          <w:sz w:val="32"/>
          <w:szCs w:val="32"/>
          <w:lang w:val="en-US" w:eastAsia="zh-CN" w:bidi="ar-SA"/>
        </w:rPr>
        <w:t>0.00</w:t>
      </w:r>
      <w:r>
        <w:rPr>
          <w:rFonts w:hint="default" w:ascii="仿宋_GB2312" w:hAnsi="宋体" w:eastAsia="仿宋_GB2312" w:cs="宋体"/>
          <w:snapToGrid w:val="0"/>
          <w:color w:val="000000"/>
          <w:kern w:val="0"/>
          <w:sz w:val="32"/>
          <w:szCs w:val="32"/>
          <w:lang w:val="en-US" w:eastAsia="zh-CN" w:bidi="ar-SA"/>
        </w:rPr>
        <w:t>%,较预算</w:t>
      </w:r>
      <w:r>
        <w:rPr>
          <w:rFonts w:hint="eastAsia" w:ascii="仿宋_GB2312" w:hAnsi="宋体" w:eastAsia="仿宋_GB2312" w:cs="宋体"/>
          <w:snapToGrid w:val="0"/>
          <w:color w:val="000000"/>
          <w:kern w:val="0"/>
          <w:sz w:val="32"/>
          <w:szCs w:val="32"/>
          <w:lang w:val="en-US" w:eastAsia="zh-CN" w:bidi="ar-SA"/>
        </w:rPr>
        <w:t>持平</w:t>
      </w:r>
      <w:r>
        <w:rPr>
          <w:rFonts w:hint="default" w:ascii="仿宋_GB2312" w:hAnsi="宋体" w:eastAsia="仿宋_GB2312" w:cs="宋体"/>
          <w:snapToGrid w:val="0"/>
          <w:color w:val="000000"/>
          <w:kern w:val="0"/>
          <w:sz w:val="32"/>
          <w:szCs w:val="32"/>
          <w:lang w:val="en-US" w:eastAsia="zh-CN" w:bidi="ar-SA"/>
        </w:rPr>
        <w:t>主要是本单位202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年度未发生财政拨款公务用车购置及运行维护费支出；较上年</w:t>
      </w:r>
      <w:r>
        <w:rPr>
          <w:rFonts w:hint="eastAsia" w:ascii="仿宋_GB2312" w:hAnsi="宋体" w:eastAsia="仿宋_GB2312" w:cs="宋体"/>
          <w:snapToGrid w:val="0"/>
          <w:color w:val="000000"/>
          <w:kern w:val="0"/>
          <w:sz w:val="32"/>
          <w:szCs w:val="32"/>
          <w:lang w:val="en-US" w:eastAsia="zh-CN" w:bidi="ar-SA"/>
        </w:rPr>
        <w:t>持平</w:t>
      </w:r>
      <w:r>
        <w:rPr>
          <w:rFonts w:hint="default" w:ascii="仿宋_GB2312" w:hAnsi="宋体" w:eastAsia="仿宋_GB2312" w:cs="宋体"/>
          <w:snapToGrid w:val="0"/>
          <w:color w:val="000000"/>
          <w:kern w:val="0"/>
          <w:sz w:val="32"/>
          <w:szCs w:val="32"/>
          <w:lang w:val="en-US" w:eastAsia="zh-CN" w:bidi="ar-SA"/>
        </w:rPr>
        <w:t>主要是本单位202</w:t>
      </w:r>
      <w:r>
        <w:rPr>
          <w:rFonts w:hint="eastAsia" w:ascii="仿宋_GB2312" w:hAnsi="宋体" w:eastAsia="仿宋_GB2312" w:cs="宋体"/>
          <w:snapToGrid w:val="0"/>
          <w:color w:val="000000"/>
          <w:kern w:val="0"/>
          <w:sz w:val="32"/>
          <w:szCs w:val="32"/>
          <w:lang w:val="en-US" w:eastAsia="zh-CN" w:bidi="ar-SA"/>
        </w:rPr>
        <w:t>2</w:t>
      </w:r>
      <w:r>
        <w:rPr>
          <w:rFonts w:hint="default" w:ascii="仿宋_GB2312" w:hAnsi="宋体" w:eastAsia="仿宋_GB2312" w:cs="宋体"/>
          <w:snapToGrid w:val="0"/>
          <w:color w:val="000000"/>
          <w:kern w:val="0"/>
          <w:sz w:val="32"/>
          <w:szCs w:val="32"/>
          <w:lang w:val="en-US" w:eastAsia="zh-CN" w:bidi="ar-SA"/>
        </w:rPr>
        <w:t>年度及202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年度未发生财政拨款公务用车购置及运行维护费支出。</w:t>
      </w:r>
      <w:r>
        <w:rPr>
          <w:rStyle w:val="11"/>
          <w:rFonts w:hint="default" w:ascii="Arial" w:hAnsi="Arial" w:eastAsia="Arial" w:cs="Arial"/>
          <w:i w:val="0"/>
          <w:iCs w:val="0"/>
          <w:caps w:val="0"/>
          <w:color w:val="333333"/>
          <w:spacing w:val="0"/>
          <w:sz w:val="33"/>
          <w:szCs w:val="33"/>
          <w:highlight w:val="none"/>
          <w:shd w:val="clear" w:fill="FFFFFF"/>
        </w:rPr>
        <w:t>其中：</w:t>
      </w:r>
    </w:p>
    <w:p w14:paraId="17B97DE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60" w:firstLineChars="200"/>
        <w:jc w:val="both"/>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公务用车购置费支出：</w:t>
      </w:r>
      <w:r>
        <w:rPr>
          <w:rFonts w:hint="eastAsia" w:ascii="仿宋_GB2312" w:hAnsi="宋体" w:eastAsia="仿宋_GB2312" w:cs="宋体"/>
          <w:snapToGrid w:val="0"/>
          <w:color w:val="000000"/>
          <w:kern w:val="0"/>
          <w:sz w:val="32"/>
          <w:szCs w:val="32"/>
          <w:lang w:val="en-US" w:eastAsia="zh-CN" w:bidi="ar-SA"/>
        </w:rPr>
        <w:t>本单位</w:t>
      </w:r>
      <w:r>
        <w:rPr>
          <w:rFonts w:hint="default" w:ascii="仿宋_GB2312" w:hAnsi="宋体" w:eastAsia="仿宋_GB2312" w:cs="宋体"/>
          <w:snapToGrid w:val="0"/>
          <w:color w:val="000000"/>
          <w:kern w:val="0"/>
          <w:sz w:val="32"/>
          <w:szCs w:val="32"/>
          <w:lang w:val="en-US"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年度公务用车购置量</w:t>
      </w:r>
      <w:r>
        <w:rPr>
          <w:rFonts w:hint="eastAsia" w:ascii="仿宋_GB2312" w:hAnsi="宋体" w:eastAsia="仿宋_GB2312" w:cs="宋体"/>
          <w:snapToGrid w:val="0"/>
          <w:color w:val="000000"/>
          <w:kern w:val="0"/>
          <w:sz w:val="32"/>
          <w:szCs w:val="32"/>
          <w:lang w:val="en-US" w:eastAsia="zh-CN" w:bidi="ar-SA"/>
        </w:rPr>
        <w:t>0</w:t>
      </w:r>
      <w:r>
        <w:rPr>
          <w:rFonts w:hint="default" w:ascii="仿宋_GB2312" w:hAnsi="宋体" w:eastAsia="仿宋_GB2312" w:cs="宋体"/>
          <w:snapToGrid w:val="0"/>
          <w:color w:val="000000"/>
          <w:kern w:val="0"/>
          <w:sz w:val="32"/>
          <w:szCs w:val="32"/>
          <w:lang w:val="en-US" w:eastAsia="zh-CN" w:bidi="ar-SA"/>
        </w:rPr>
        <w:t>辆，发生“公务用车购置”经费支出</w:t>
      </w:r>
      <w:r>
        <w:rPr>
          <w:rFonts w:hint="eastAsia" w:ascii="仿宋_GB2312" w:hAnsi="宋体" w:eastAsia="仿宋_GB2312" w:cs="宋体"/>
          <w:snapToGrid w:val="0"/>
          <w:color w:val="000000"/>
          <w:kern w:val="0"/>
          <w:sz w:val="32"/>
          <w:szCs w:val="32"/>
          <w:lang w:val="en-US" w:eastAsia="zh-CN" w:bidi="ar-SA"/>
        </w:rPr>
        <w:t>0.00</w:t>
      </w:r>
      <w:r>
        <w:rPr>
          <w:rFonts w:hint="default" w:ascii="仿宋_GB2312" w:hAnsi="宋体" w:eastAsia="仿宋_GB2312" w:cs="宋体"/>
          <w:snapToGrid w:val="0"/>
          <w:color w:val="000000"/>
          <w:kern w:val="0"/>
          <w:sz w:val="32"/>
          <w:szCs w:val="32"/>
          <w:lang w:val="en-US" w:eastAsia="zh-CN" w:bidi="ar-SA"/>
        </w:rPr>
        <w:t>万元。公务用车购置费支出较预算</w:t>
      </w:r>
      <w:r>
        <w:rPr>
          <w:rFonts w:hint="eastAsia" w:ascii="仿宋_GB2312" w:hAnsi="宋体" w:eastAsia="仿宋_GB2312" w:cs="宋体"/>
          <w:snapToGrid w:val="0"/>
          <w:color w:val="000000"/>
          <w:kern w:val="0"/>
          <w:sz w:val="32"/>
          <w:szCs w:val="32"/>
          <w:lang w:val="en-US" w:eastAsia="zh-CN" w:bidi="ar-SA"/>
        </w:rPr>
        <w:t>持平</w:t>
      </w:r>
      <w:r>
        <w:rPr>
          <w:rFonts w:hint="default" w:ascii="仿宋_GB2312" w:hAnsi="宋体" w:eastAsia="仿宋_GB2312" w:cs="宋体"/>
          <w:snapToGrid w:val="0"/>
          <w:color w:val="000000"/>
          <w:kern w:val="0"/>
          <w:sz w:val="32"/>
          <w:szCs w:val="32"/>
          <w:lang w:val="en-US" w:eastAsia="zh-CN" w:bidi="ar-SA"/>
        </w:rPr>
        <w:t>主要是本单位202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年度未发生财政拨款公务用车购置费支出；较上年</w:t>
      </w:r>
      <w:r>
        <w:rPr>
          <w:rFonts w:hint="eastAsia" w:ascii="仿宋_GB2312" w:hAnsi="宋体" w:eastAsia="仿宋_GB2312" w:cs="宋体"/>
          <w:snapToGrid w:val="0"/>
          <w:color w:val="000000"/>
          <w:kern w:val="0"/>
          <w:sz w:val="32"/>
          <w:szCs w:val="32"/>
          <w:lang w:val="en-US" w:eastAsia="zh-CN" w:bidi="ar-SA"/>
        </w:rPr>
        <w:t>持平</w:t>
      </w:r>
      <w:r>
        <w:rPr>
          <w:rFonts w:hint="default" w:ascii="仿宋_GB2312" w:hAnsi="宋体" w:eastAsia="仿宋_GB2312" w:cs="宋体"/>
          <w:snapToGrid w:val="0"/>
          <w:color w:val="000000"/>
          <w:kern w:val="0"/>
          <w:sz w:val="32"/>
          <w:szCs w:val="32"/>
          <w:lang w:val="en-US" w:eastAsia="zh-CN" w:bidi="ar-SA"/>
        </w:rPr>
        <w:t>主要是本单位202</w:t>
      </w:r>
      <w:r>
        <w:rPr>
          <w:rFonts w:hint="eastAsia" w:ascii="仿宋_GB2312" w:hAnsi="宋体" w:eastAsia="仿宋_GB2312" w:cs="宋体"/>
          <w:snapToGrid w:val="0"/>
          <w:color w:val="000000"/>
          <w:kern w:val="0"/>
          <w:sz w:val="32"/>
          <w:szCs w:val="32"/>
          <w:lang w:val="en-US" w:eastAsia="zh-CN" w:bidi="ar-SA"/>
        </w:rPr>
        <w:t>2</w:t>
      </w:r>
      <w:r>
        <w:rPr>
          <w:rFonts w:hint="default" w:ascii="仿宋_GB2312" w:hAnsi="宋体" w:eastAsia="仿宋_GB2312" w:cs="宋体"/>
          <w:snapToGrid w:val="0"/>
          <w:color w:val="000000"/>
          <w:kern w:val="0"/>
          <w:sz w:val="32"/>
          <w:szCs w:val="32"/>
          <w:lang w:val="en-US" w:eastAsia="zh-CN" w:bidi="ar-SA"/>
        </w:rPr>
        <w:t>年度及202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年度未发生财政拨款公务用车购置费支出。</w:t>
      </w:r>
    </w:p>
    <w:p w14:paraId="51876D4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60" w:firstLineChars="20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公务用车运行维护费支出：</w:t>
      </w:r>
      <w:r>
        <w:rPr>
          <w:rFonts w:hint="eastAsia" w:ascii="仿宋_GB2312" w:hAnsi="宋体" w:eastAsia="仿宋_GB2312" w:cs="宋体"/>
          <w:snapToGrid w:val="0"/>
          <w:color w:val="000000"/>
          <w:kern w:val="0"/>
          <w:sz w:val="32"/>
          <w:szCs w:val="32"/>
          <w:lang w:val="en-US" w:eastAsia="zh-CN" w:bidi="ar-SA"/>
        </w:rPr>
        <w:t>本单位</w:t>
      </w:r>
      <w:r>
        <w:rPr>
          <w:rFonts w:hint="default" w:ascii="仿宋_GB2312" w:hAnsi="宋体" w:eastAsia="仿宋_GB2312" w:cs="宋体"/>
          <w:snapToGrid w:val="0"/>
          <w:color w:val="000000"/>
          <w:kern w:val="0"/>
          <w:sz w:val="32"/>
          <w:szCs w:val="32"/>
          <w:lang w:val="en-US" w:eastAsia="zh-CN" w:bidi="ar-SA"/>
        </w:rPr>
        <w:t>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年度单位公务用车保有量</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辆，发生运行维护费支出</w:t>
      </w:r>
      <w:r>
        <w:rPr>
          <w:rFonts w:hint="eastAsia" w:ascii="仿宋_GB2312" w:hAnsi="宋体" w:eastAsia="仿宋_GB2312" w:cs="宋体"/>
          <w:snapToGrid w:val="0"/>
          <w:color w:val="000000"/>
          <w:kern w:val="0"/>
          <w:sz w:val="32"/>
          <w:szCs w:val="32"/>
          <w:lang w:val="en-US" w:eastAsia="zh-CN" w:bidi="ar-SA"/>
        </w:rPr>
        <w:t>0.00</w:t>
      </w:r>
      <w:r>
        <w:rPr>
          <w:rFonts w:hint="default" w:ascii="仿宋_GB2312" w:hAnsi="宋体" w:eastAsia="仿宋_GB2312" w:cs="宋体"/>
          <w:snapToGrid w:val="0"/>
          <w:color w:val="000000"/>
          <w:kern w:val="0"/>
          <w:sz w:val="32"/>
          <w:szCs w:val="32"/>
          <w:lang w:val="en-US" w:eastAsia="zh-CN" w:bidi="ar-SA"/>
        </w:rPr>
        <w:t>万元。公车运行维护费支出较预算</w:t>
      </w:r>
      <w:r>
        <w:rPr>
          <w:rFonts w:hint="eastAsia" w:ascii="仿宋_GB2312" w:hAnsi="宋体" w:eastAsia="仿宋_GB2312" w:cs="宋体"/>
          <w:snapToGrid w:val="0"/>
          <w:color w:val="000000"/>
          <w:kern w:val="0"/>
          <w:sz w:val="32"/>
          <w:szCs w:val="32"/>
          <w:lang w:val="en-US" w:eastAsia="zh-CN" w:bidi="ar-SA"/>
        </w:rPr>
        <w:t>持平</w:t>
      </w:r>
      <w:r>
        <w:rPr>
          <w:rFonts w:hint="default" w:ascii="仿宋_GB2312" w:hAnsi="宋体" w:eastAsia="仿宋_GB2312" w:cs="宋体"/>
          <w:snapToGrid w:val="0"/>
          <w:color w:val="000000"/>
          <w:kern w:val="0"/>
          <w:sz w:val="32"/>
          <w:szCs w:val="32"/>
          <w:lang w:val="en-US" w:eastAsia="zh-CN" w:bidi="ar-SA"/>
        </w:rPr>
        <w:t>主要是本单位202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年度未发生财政拨款公务用车运行维护费支出；较上年</w:t>
      </w:r>
      <w:r>
        <w:rPr>
          <w:rFonts w:hint="eastAsia" w:ascii="仿宋_GB2312" w:hAnsi="宋体" w:eastAsia="仿宋_GB2312" w:cs="宋体"/>
          <w:snapToGrid w:val="0"/>
          <w:color w:val="000000"/>
          <w:kern w:val="0"/>
          <w:sz w:val="32"/>
          <w:szCs w:val="32"/>
          <w:lang w:val="en-US" w:eastAsia="zh-CN" w:bidi="ar-SA"/>
        </w:rPr>
        <w:t>持平</w:t>
      </w:r>
      <w:r>
        <w:rPr>
          <w:rFonts w:hint="default" w:ascii="仿宋_GB2312" w:hAnsi="宋体" w:eastAsia="仿宋_GB2312" w:cs="宋体"/>
          <w:snapToGrid w:val="0"/>
          <w:color w:val="000000"/>
          <w:kern w:val="0"/>
          <w:sz w:val="32"/>
          <w:szCs w:val="32"/>
          <w:lang w:val="en-US" w:eastAsia="zh-CN" w:bidi="ar-SA"/>
        </w:rPr>
        <w:t>主要是本单位202</w:t>
      </w:r>
      <w:r>
        <w:rPr>
          <w:rFonts w:hint="eastAsia" w:ascii="仿宋_GB2312" w:hAnsi="宋体" w:eastAsia="仿宋_GB2312" w:cs="宋体"/>
          <w:snapToGrid w:val="0"/>
          <w:color w:val="000000"/>
          <w:kern w:val="0"/>
          <w:sz w:val="32"/>
          <w:szCs w:val="32"/>
          <w:lang w:val="en-US" w:eastAsia="zh-CN" w:bidi="ar-SA"/>
        </w:rPr>
        <w:t>2</w:t>
      </w:r>
      <w:r>
        <w:rPr>
          <w:rFonts w:hint="default" w:ascii="仿宋_GB2312" w:hAnsi="宋体" w:eastAsia="仿宋_GB2312" w:cs="宋体"/>
          <w:snapToGrid w:val="0"/>
          <w:color w:val="000000"/>
          <w:kern w:val="0"/>
          <w:sz w:val="32"/>
          <w:szCs w:val="32"/>
          <w:lang w:val="en-US" w:eastAsia="zh-CN" w:bidi="ar-SA"/>
        </w:rPr>
        <w:t>年度及202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年度未发生财政拨款公务用车运行维护费支出。</w:t>
      </w:r>
    </w:p>
    <w:p w14:paraId="6DC1B7A5">
      <w:pPr>
        <w:keepNext w:val="0"/>
        <w:keepLines w:val="0"/>
        <w:pageBreakBefore w:val="0"/>
        <w:widowControl w:val="0"/>
        <w:kinsoku/>
        <w:wordWrap/>
        <w:overflowPunct/>
        <w:topLinePunct w:val="0"/>
        <w:autoSpaceDE/>
        <w:autoSpaceDN/>
        <w:bidi w:val="0"/>
        <w:adjustRightInd/>
        <w:snapToGrid/>
        <w:spacing w:line="560" w:lineRule="exact"/>
        <w:ind w:left="0" w:firstLine="660" w:firstLineChars="200"/>
        <w:jc w:val="both"/>
        <w:textAlignment w:val="auto"/>
        <w:rPr>
          <w:rFonts w:hint="default" w:ascii="仿宋_GB2312" w:hAnsi="宋体" w:eastAsia="仿宋_GB2312" w:cs="宋体"/>
          <w:snapToGrid w:val="0"/>
          <w:color w:val="000000"/>
          <w:sz w:val="32"/>
          <w:szCs w:val="32"/>
        </w:rPr>
      </w:pPr>
      <w:r>
        <w:rPr>
          <w:rStyle w:val="11"/>
          <w:rFonts w:hint="default" w:ascii="Arial" w:hAnsi="Arial" w:eastAsia="Arial" w:cs="Arial"/>
          <w:i w:val="0"/>
          <w:iCs w:val="0"/>
          <w:caps w:val="0"/>
          <w:color w:val="333333"/>
          <w:spacing w:val="0"/>
          <w:sz w:val="33"/>
          <w:szCs w:val="33"/>
          <w:highlight w:val="none"/>
          <w:shd w:val="clear" w:fill="FFFFFF"/>
        </w:rPr>
        <w:t>3.公务接待费。</w:t>
      </w:r>
      <w:r>
        <w:rPr>
          <w:rFonts w:hint="eastAsia" w:ascii="仿宋_GB2312" w:hAnsi="宋体" w:eastAsia="仿宋_GB2312" w:cs="宋体"/>
          <w:snapToGrid w:val="0"/>
          <w:color w:val="000000"/>
          <w:sz w:val="32"/>
          <w:szCs w:val="32"/>
          <w:lang w:eastAsia="zh-CN"/>
        </w:rPr>
        <w:t>本单位</w:t>
      </w:r>
      <w:r>
        <w:rPr>
          <w:rFonts w:hint="default" w:ascii="仿宋_GB2312" w:hAnsi="宋体" w:eastAsia="仿宋_GB2312" w:cs="宋体"/>
          <w:snapToGrid w:val="0"/>
          <w:color w:val="000000"/>
          <w:sz w:val="32"/>
          <w:szCs w:val="32"/>
        </w:rPr>
        <w:t>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年度公务接待费支出预算为</w:t>
      </w:r>
      <w:r>
        <w:rPr>
          <w:rFonts w:hint="eastAsia" w:ascii="仿宋_GB2312" w:hAnsi="宋体" w:eastAsia="仿宋_GB2312" w:cs="宋体"/>
          <w:snapToGrid w:val="0"/>
          <w:color w:val="000000"/>
          <w:sz w:val="32"/>
          <w:szCs w:val="32"/>
          <w:lang w:eastAsia="zh-CN"/>
        </w:rPr>
        <w:t>0.00</w:t>
      </w:r>
      <w:r>
        <w:rPr>
          <w:rFonts w:hint="default" w:ascii="仿宋_GB2312" w:hAnsi="宋体" w:eastAsia="仿宋_GB2312" w:cs="宋体"/>
          <w:snapToGrid w:val="0"/>
          <w:color w:val="000000"/>
          <w:sz w:val="32"/>
          <w:szCs w:val="32"/>
        </w:rPr>
        <w:t>万元，支出决算</w:t>
      </w:r>
      <w:r>
        <w:rPr>
          <w:rFonts w:hint="eastAsia" w:ascii="仿宋_GB2312" w:hAnsi="宋体" w:eastAsia="仿宋_GB2312" w:cs="宋体"/>
          <w:snapToGrid w:val="0"/>
          <w:color w:val="000000"/>
          <w:sz w:val="32"/>
          <w:szCs w:val="32"/>
          <w:lang w:eastAsia="zh-CN"/>
        </w:rPr>
        <w:t>0.00</w:t>
      </w:r>
      <w:r>
        <w:rPr>
          <w:rFonts w:hint="default" w:ascii="仿宋_GB2312" w:hAnsi="宋体" w:eastAsia="仿宋_GB2312" w:cs="宋体"/>
          <w:snapToGrid w:val="0"/>
          <w:color w:val="000000"/>
          <w:sz w:val="32"/>
          <w:szCs w:val="32"/>
        </w:rPr>
        <w:t>万元，完成预算的</w:t>
      </w:r>
      <w:r>
        <w:rPr>
          <w:rFonts w:hint="eastAsia" w:ascii="仿宋_GB2312" w:hAnsi="宋体" w:eastAsia="仿宋_GB2312" w:cs="宋体"/>
          <w:snapToGrid w:val="0"/>
          <w:color w:val="000000"/>
          <w:sz w:val="32"/>
          <w:szCs w:val="32"/>
          <w:lang w:eastAsia="zh-CN"/>
        </w:rPr>
        <w:t>0.00</w:t>
      </w:r>
      <w:r>
        <w:rPr>
          <w:rFonts w:hint="default" w:ascii="仿宋_GB2312" w:hAnsi="宋体" w:eastAsia="仿宋_GB2312" w:cs="宋体"/>
          <w:snapToGrid w:val="0"/>
          <w:color w:val="000000"/>
          <w:sz w:val="32"/>
          <w:szCs w:val="32"/>
          <w:lang w:eastAsia="zh-CN"/>
        </w:rPr>
        <w:t>%</w:t>
      </w:r>
      <w:r>
        <w:rPr>
          <w:rFonts w:hint="default" w:ascii="仿宋_GB2312" w:hAnsi="宋体" w:eastAsia="仿宋_GB2312" w:cs="宋体"/>
          <w:snapToGrid w:val="0"/>
          <w:color w:val="000000"/>
          <w:sz w:val="32"/>
          <w:szCs w:val="32"/>
        </w:rPr>
        <w:t>。公务接待费支出较预算</w:t>
      </w:r>
      <w:r>
        <w:rPr>
          <w:rFonts w:hint="eastAsia" w:ascii="仿宋_GB2312" w:hAnsi="宋体" w:eastAsia="仿宋_GB2312" w:cs="宋体"/>
          <w:snapToGrid w:val="0"/>
          <w:color w:val="000000"/>
          <w:sz w:val="32"/>
          <w:szCs w:val="32"/>
          <w:lang w:val="en-US" w:eastAsia="zh-CN"/>
        </w:rPr>
        <w:t>持平</w:t>
      </w:r>
      <w:r>
        <w:rPr>
          <w:rFonts w:hint="default" w:ascii="仿宋_GB2312" w:hAnsi="宋体" w:eastAsia="仿宋_GB2312" w:cs="宋体"/>
          <w:snapToGrid w:val="0"/>
          <w:color w:val="000000"/>
          <w:sz w:val="32"/>
          <w:szCs w:val="32"/>
        </w:rPr>
        <w:t>主要是本单位 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年度未发生财政拨款公务接待费支出；较上年度</w:t>
      </w:r>
      <w:r>
        <w:rPr>
          <w:rFonts w:hint="eastAsia" w:ascii="仿宋_GB2312" w:hAnsi="宋体" w:eastAsia="仿宋_GB2312" w:cs="宋体"/>
          <w:snapToGrid w:val="0"/>
          <w:color w:val="000000"/>
          <w:sz w:val="32"/>
          <w:szCs w:val="32"/>
          <w:lang w:val="en-US" w:eastAsia="zh-CN"/>
        </w:rPr>
        <w:t>持平</w:t>
      </w:r>
      <w:r>
        <w:rPr>
          <w:rFonts w:hint="default" w:ascii="仿宋_GB2312" w:hAnsi="宋体" w:eastAsia="仿宋_GB2312" w:cs="宋体"/>
          <w:snapToGrid w:val="0"/>
          <w:color w:val="000000"/>
          <w:sz w:val="32"/>
          <w:szCs w:val="32"/>
        </w:rPr>
        <w:t>主要是本单位202</w:t>
      </w:r>
      <w:r>
        <w:rPr>
          <w:rFonts w:hint="eastAsia" w:ascii="仿宋_GB2312" w:hAnsi="宋体" w:eastAsia="仿宋_GB2312" w:cs="宋体"/>
          <w:snapToGrid w:val="0"/>
          <w:color w:val="000000"/>
          <w:sz w:val="32"/>
          <w:szCs w:val="32"/>
          <w:lang w:val="en-US" w:eastAsia="zh-CN"/>
        </w:rPr>
        <w:t>2</w:t>
      </w:r>
      <w:r>
        <w:rPr>
          <w:rFonts w:hint="default" w:ascii="仿宋_GB2312" w:hAnsi="宋体" w:eastAsia="仿宋_GB2312" w:cs="宋体"/>
          <w:snapToGrid w:val="0"/>
          <w:color w:val="000000"/>
          <w:sz w:val="32"/>
          <w:szCs w:val="32"/>
        </w:rPr>
        <w:t>年度及202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年度未发生财政拨款公务接待费支出。发生财政拨款安排的公务接待共0批次、0人次。</w:t>
      </w:r>
    </w:p>
    <w:p w14:paraId="1A27BA2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六、机关运行经费情况</w:t>
      </w:r>
    </w:p>
    <w:p w14:paraId="40F5A65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default" w:ascii="仿宋_GB2312" w:hAnsi="宋体" w:eastAsia="仿宋_GB2312" w:cs="宋体"/>
          <w:snapToGrid w:val="0"/>
          <w:color w:val="000000"/>
          <w:sz w:val="32"/>
          <w:szCs w:val="32"/>
        </w:rPr>
        <w:t>本单位202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年度机关运行经费支出0</w:t>
      </w:r>
      <w:r>
        <w:rPr>
          <w:rFonts w:hint="eastAsia" w:ascii="仿宋_GB2312" w:hAnsi="宋体" w:eastAsia="仿宋_GB2312" w:cs="宋体"/>
          <w:snapToGrid w:val="0"/>
          <w:color w:val="000000"/>
          <w:sz w:val="32"/>
          <w:szCs w:val="32"/>
          <w:lang w:val="en-US" w:eastAsia="zh-CN"/>
        </w:rPr>
        <w:t>.00</w:t>
      </w:r>
      <w:r>
        <w:rPr>
          <w:rFonts w:hint="default" w:ascii="仿宋_GB2312" w:hAnsi="宋体" w:eastAsia="仿宋_GB2312" w:cs="宋体"/>
          <w:snapToGrid w:val="0"/>
          <w:color w:val="000000"/>
          <w:sz w:val="32"/>
          <w:szCs w:val="32"/>
        </w:rPr>
        <w:t>万元，较202</w:t>
      </w:r>
      <w:r>
        <w:rPr>
          <w:rFonts w:hint="eastAsia" w:ascii="仿宋_GB2312" w:hAnsi="宋体" w:eastAsia="仿宋_GB2312" w:cs="宋体"/>
          <w:snapToGrid w:val="0"/>
          <w:color w:val="000000"/>
          <w:sz w:val="32"/>
          <w:szCs w:val="32"/>
          <w:lang w:val="en-US" w:eastAsia="zh-CN"/>
        </w:rPr>
        <w:t>2</w:t>
      </w:r>
      <w:r>
        <w:rPr>
          <w:rFonts w:hint="default" w:ascii="仿宋_GB2312" w:hAnsi="宋体" w:eastAsia="仿宋_GB2312" w:cs="宋体"/>
          <w:snapToGrid w:val="0"/>
          <w:color w:val="000000"/>
          <w:sz w:val="32"/>
          <w:szCs w:val="32"/>
        </w:rPr>
        <w:t>年度持平。主要原因是本单位为事业单位，非行政、参公机关，无机关运行费。</w:t>
      </w:r>
    </w:p>
    <w:p w14:paraId="5592AF8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eastAsia"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七、政府采购情况</w:t>
      </w:r>
    </w:p>
    <w:p w14:paraId="7234E8D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eastAsia="zh-CN"/>
        </w:rPr>
        <w:t>本单位</w:t>
      </w:r>
      <w:r>
        <w:rPr>
          <w:rFonts w:hint="default" w:ascii="仿宋_GB2312" w:hAnsi="宋体" w:eastAsia="仿宋_GB2312" w:cs="宋体"/>
          <w:snapToGrid w:val="0"/>
          <w:color w:val="000000"/>
          <w:sz w:val="32"/>
          <w:szCs w:val="32"/>
        </w:rPr>
        <w:t>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年度政府采购支出总额</w:t>
      </w:r>
      <w:r>
        <w:rPr>
          <w:rFonts w:hint="eastAsia" w:ascii="仿宋_GB2312" w:hAnsi="宋体" w:eastAsia="仿宋_GB2312" w:cs="宋体"/>
          <w:snapToGrid w:val="0"/>
          <w:color w:val="000000"/>
          <w:sz w:val="32"/>
          <w:szCs w:val="32"/>
          <w:lang w:eastAsia="zh-CN"/>
        </w:rPr>
        <w:t>386.03</w:t>
      </w:r>
      <w:r>
        <w:rPr>
          <w:rFonts w:hint="default" w:ascii="仿宋_GB2312" w:hAnsi="宋体" w:eastAsia="仿宋_GB2312" w:cs="宋体"/>
          <w:snapToGrid w:val="0"/>
          <w:color w:val="000000"/>
          <w:sz w:val="32"/>
          <w:szCs w:val="32"/>
        </w:rPr>
        <w:t>万元，从采购类型来看，政府采购货物支出</w:t>
      </w:r>
      <w:r>
        <w:rPr>
          <w:rFonts w:hint="eastAsia" w:ascii="仿宋_GB2312" w:hAnsi="宋体" w:eastAsia="仿宋_GB2312" w:cs="宋体"/>
          <w:snapToGrid w:val="0"/>
          <w:color w:val="000000"/>
          <w:sz w:val="32"/>
          <w:szCs w:val="32"/>
          <w:lang w:eastAsia="zh-CN"/>
        </w:rPr>
        <w:t>75.45</w:t>
      </w:r>
      <w:r>
        <w:rPr>
          <w:rFonts w:hint="default" w:ascii="仿宋_GB2312" w:hAnsi="宋体" w:eastAsia="仿宋_GB2312" w:cs="宋体"/>
          <w:snapToGrid w:val="0"/>
          <w:color w:val="000000"/>
          <w:sz w:val="32"/>
          <w:szCs w:val="32"/>
        </w:rPr>
        <w:t>万元、政府采购工程支出</w:t>
      </w:r>
      <w:r>
        <w:rPr>
          <w:rFonts w:hint="eastAsia" w:ascii="仿宋_GB2312" w:hAnsi="宋体" w:eastAsia="仿宋_GB2312" w:cs="宋体"/>
          <w:snapToGrid w:val="0"/>
          <w:color w:val="000000"/>
          <w:sz w:val="32"/>
          <w:szCs w:val="32"/>
          <w:lang w:eastAsia="zh-CN"/>
        </w:rPr>
        <w:t>195.75</w:t>
      </w:r>
      <w:r>
        <w:rPr>
          <w:rFonts w:hint="default" w:ascii="仿宋_GB2312" w:hAnsi="宋体" w:eastAsia="仿宋_GB2312" w:cs="宋体"/>
          <w:snapToGrid w:val="0"/>
          <w:color w:val="000000"/>
          <w:sz w:val="32"/>
          <w:szCs w:val="32"/>
        </w:rPr>
        <w:t>万元、政府采购服务支出</w:t>
      </w:r>
      <w:r>
        <w:rPr>
          <w:rFonts w:hint="eastAsia" w:ascii="仿宋_GB2312" w:hAnsi="宋体" w:eastAsia="仿宋_GB2312" w:cs="宋体"/>
          <w:snapToGrid w:val="0"/>
          <w:color w:val="000000"/>
          <w:sz w:val="32"/>
          <w:szCs w:val="32"/>
          <w:lang w:eastAsia="zh-CN"/>
        </w:rPr>
        <w:t>114.84</w:t>
      </w:r>
      <w:r>
        <w:rPr>
          <w:rFonts w:hint="default" w:ascii="仿宋_GB2312" w:hAnsi="宋体" w:eastAsia="仿宋_GB2312" w:cs="宋体"/>
          <w:snapToGrid w:val="0"/>
          <w:color w:val="000000"/>
          <w:sz w:val="32"/>
          <w:szCs w:val="32"/>
        </w:rPr>
        <w:t>万元。授予中小企业</w:t>
      </w:r>
      <w:r>
        <w:rPr>
          <w:rFonts w:hint="eastAsia" w:ascii="仿宋_GB2312" w:hAnsi="宋体" w:eastAsia="仿宋_GB2312" w:cs="宋体"/>
          <w:snapToGrid w:val="0"/>
          <w:color w:val="000000"/>
          <w:sz w:val="32"/>
          <w:szCs w:val="32"/>
          <w:lang w:val="en-US" w:eastAsia="zh-CN"/>
        </w:rPr>
        <w:t>合同金额</w:t>
      </w:r>
      <w:r>
        <w:rPr>
          <w:rFonts w:hint="eastAsia" w:ascii="仿宋_GB2312" w:hAnsi="宋体" w:eastAsia="仿宋_GB2312" w:cs="宋体"/>
          <w:snapToGrid w:val="0"/>
          <w:color w:val="000000"/>
          <w:sz w:val="32"/>
          <w:szCs w:val="32"/>
          <w:lang w:eastAsia="zh-CN"/>
        </w:rPr>
        <w:t>386.03</w:t>
      </w:r>
      <w:r>
        <w:rPr>
          <w:rFonts w:hint="default" w:ascii="仿宋_GB2312" w:hAnsi="宋体" w:eastAsia="仿宋_GB2312" w:cs="宋体"/>
          <w:snapToGrid w:val="0"/>
          <w:color w:val="000000"/>
          <w:sz w:val="32"/>
          <w:szCs w:val="32"/>
        </w:rPr>
        <w:t>万元，占政府采购支出总额的</w:t>
      </w:r>
      <w:r>
        <w:rPr>
          <w:rFonts w:hint="eastAsia" w:ascii="仿宋_GB2312" w:hAnsi="宋体" w:eastAsia="仿宋_GB2312" w:cs="宋体"/>
          <w:snapToGrid w:val="0"/>
          <w:color w:val="000000"/>
          <w:sz w:val="32"/>
          <w:szCs w:val="32"/>
          <w:lang w:eastAsia="zh-CN"/>
        </w:rPr>
        <w:t>100.00</w:t>
      </w:r>
      <w:r>
        <w:rPr>
          <w:rFonts w:hint="default" w:ascii="仿宋_GB2312" w:hAnsi="宋体" w:eastAsia="仿宋_GB2312" w:cs="宋体"/>
          <w:snapToGrid w:val="0"/>
          <w:color w:val="000000"/>
          <w:sz w:val="32"/>
          <w:szCs w:val="32"/>
          <w:lang w:eastAsia="zh-CN"/>
        </w:rPr>
        <w:t>%</w:t>
      </w:r>
      <w:r>
        <w:rPr>
          <w:rFonts w:hint="default" w:ascii="仿宋_GB2312" w:hAnsi="宋体" w:eastAsia="仿宋_GB2312" w:cs="宋体"/>
          <w:snapToGrid w:val="0"/>
          <w:color w:val="000000"/>
          <w:sz w:val="32"/>
          <w:szCs w:val="32"/>
        </w:rPr>
        <w:t>，其中授予小微企业合同金额</w:t>
      </w:r>
      <w:r>
        <w:rPr>
          <w:rFonts w:hint="eastAsia" w:ascii="仿宋_GB2312" w:hAnsi="宋体" w:eastAsia="仿宋_GB2312" w:cs="宋体"/>
          <w:snapToGrid w:val="0"/>
          <w:color w:val="000000"/>
          <w:sz w:val="32"/>
          <w:szCs w:val="32"/>
          <w:lang w:eastAsia="zh-CN"/>
        </w:rPr>
        <w:t>386.03</w:t>
      </w:r>
      <w:r>
        <w:rPr>
          <w:rFonts w:hint="default" w:ascii="仿宋_GB2312" w:hAnsi="宋体" w:eastAsia="仿宋_GB2312" w:cs="宋体"/>
          <w:snapToGrid w:val="0"/>
          <w:color w:val="000000"/>
          <w:sz w:val="32"/>
          <w:szCs w:val="32"/>
        </w:rPr>
        <w:t>万元，占政府采购支出总额的</w:t>
      </w:r>
      <w:r>
        <w:rPr>
          <w:rFonts w:hint="eastAsia" w:ascii="仿宋_GB2312" w:hAnsi="宋体" w:eastAsia="仿宋_GB2312" w:cs="宋体"/>
          <w:snapToGrid w:val="0"/>
          <w:color w:val="000000"/>
          <w:sz w:val="32"/>
          <w:szCs w:val="32"/>
          <w:lang w:eastAsia="zh-CN"/>
        </w:rPr>
        <w:t>100.00</w:t>
      </w:r>
      <w:r>
        <w:rPr>
          <w:rFonts w:hint="default" w:ascii="仿宋_GB2312" w:hAnsi="宋体" w:eastAsia="仿宋_GB2312" w:cs="宋体"/>
          <w:snapToGrid w:val="0"/>
          <w:color w:val="000000"/>
          <w:sz w:val="32"/>
          <w:szCs w:val="32"/>
          <w:lang w:eastAsia="zh-CN"/>
        </w:rPr>
        <w:t>%</w:t>
      </w:r>
      <w:r>
        <w:rPr>
          <w:rFonts w:hint="default" w:ascii="仿宋_GB2312" w:hAnsi="宋体" w:eastAsia="仿宋_GB2312" w:cs="宋体"/>
          <w:snapToGrid w:val="0"/>
          <w:color w:val="000000"/>
          <w:sz w:val="32"/>
          <w:szCs w:val="32"/>
        </w:rPr>
        <w:t>。</w:t>
      </w:r>
    </w:p>
    <w:p w14:paraId="396E0D3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eastAsia"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八、国有资产占用情况</w:t>
      </w:r>
    </w:p>
    <w:p w14:paraId="047B14E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default" w:ascii="仿宋_GB2312" w:hAnsi="宋体" w:eastAsia="仿宋_GB2312" w:cs="宋体"/>
          <w:snapToGrid w:val="0"/>
          <w:color w:val="000000"/>
          <w:sz w:val="32"/>
          <w:szCs w:val="32"/>
        </w:rPr>
        <w:t>截至202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年12月31日，</w:t>
      </w:r>
      <w:r>
        <w:rPr>
          <w:rFonts w:hint="eastAsia" w:ascii="仿宋_GB2312" w:hAnsi="宋体" w:eastAsia="仿宋_GB2312" w:cs="宋体"/>
          <w:snapToGrid w:val="0"/>
          <w:color w:val="000000"/>
          <w:sz w:val="32"/>
          <w:szCs w:val="32"/>
          <w:lang w:eastAsia="zh-CN"/>
        </w:rPr>
        <w:t>本单位</w:t>
      </w:r>
      <w:r>
        <w:rPr>
          <w:rFonts w:hint="default" w:ascii="仿宋_GB2312" w:hAnsi="宋体" w:eastAsia="仿宋_GB2312" w:cs="宋体"/>
          <w:snapToGrid w:val="0"/>
          <w:color w:val="000000"/>
          <w:sz w:val="32"/>
          <w:szCs w:val="32"/>
        </w:rPr>
        <w:t>共有车辆</w:t>
      </w:r>
      <w:r>
        <w:rPr>
          <w:rFonts w:hint="eastAsia" w:ascii="仿宋_GB2312" w:hAnsi="宋体" w:eastAsia="仿宋_GB2312" w:cs="宋体"/>
          <w:snapToGrid w:val="0"/>
          <w:color w:val="000000"/>
          <w:sz w:val="32"/>
          <w:szCs w:val="32"/>
          <w:lang w:eastAsia="zh-CN"/>
        </w:rPr>
        <w:t>3</w:t>
      </w:r>
      <w:r>
        <w:rPr>
          <w:rFonts w:hint="default" w:ascii="仿宋_GB2312" w:hAnsi="宋体" w:eastAsia="仿宋_GB2312" w:cs="宋体"/>
          <w:snapToGrid w:val="0"/>
          <w:color w:val="000000"/>
          <w:sz w:val="32"/>
          <w:szCs w:val="32"/>
        </w:rPr>
        <w:t>辆，</w:t>
      </w:r>
      <w:r>
        <w:rPr>
          <w:rFonts w:hint="eastAsia" w:ascii="仿宋_GB2312" w:hAnsi="宋体" w:eastAsia="仿宋_GB2312" w:cs="宋体"/>
          <w:snapToGrid w:val="0"/>
          <w:color w:val="000000"/>
          <w:sz w:val="32"/>
          <w:szCs w:val="32"/>
          <w:lang w:val="en-US" w:eastAsia="zh-CN"/>
        </w:rPr>
        <w:t>较</w:t>
      </w:r>
      <w:r>
        <w:rPr>
          <w:rFonts w:hint="default" w:ascii="仿宋_GB2312" w:hAnsi="宋体" w:eastAsia="仿宋_GB2312" w:cs="宋体"/>
          <w:snapToGrid w:val="0"/>
          <w:color w:val="000000"/>
          <w:sz w:val="32"/>
          <w:szCs w:val="32"/>
        </w:rPr>
        <w:t>上年</w:t>
      </w:r>
      <w:r>
        <w:rPr>
          <w:rFonts w:hint="eastAsia" w:ascii="仿宋_GB2312" w:hAnsi="宋体" w:eastAsia="仿宋_GB2312" w:cs="宋体"/>
          <w:snapToGrid w:val="0"/>
          <w:color w:val="000000"/>
          <w:sz w:val="32"/>
          <w:szCs w:val="32"/>
          <w:lang w:val="en-US" w:eastAsia="zh-CN"/>
        </w:rPr>
        <w:t>持平</w:t>
      </w:r>
      <w:r>
        <w:rPr>
          <w:rFonts w:hint="eastAsia" w:ascii="仿宋_GB2312" w:hAnsi="宋体" w:eastAsia="仿宋_GB2312" w:cs="宋体"/>
          <w:snapToGrid w:val="0"/>
          <w:color w:val="000000"/>
          <w:sz w:val="32"/>
          <w:szCs w:val="32"/>
        </w:rPr>
        <w:t>，</w:t>
      </w:r>
      <w:r>
        <w:rPr>
          <w:rFonts w:hint="default" w:ascii="仿宋_GB2312" w:hAnsi="宋体" w:eastAsia="仿宋_GB2312" w:cs="宋体"/>
          <w:snapToGrid w:val="0"/>
          <w:color w:val="000000"/>
          <w:sz w:val="32"/>
          <w:szCs w:val="32"/>
        </w:rPr>
        <w:t>主要是</w:t>
      </w:r>
      <w:r>
        <w:rPr>
          <w:rFonts w:hint="eastAsia" w:ascii="仿宋_GB2312" w:hAnsi="宋体" w:eastAsia="仿宋_GB2312" w:cs="宋体"/>
          <w:snapToGrid w:val="0"/>
          <w:color w:val="000000"/>
          <w:sz w:val="32"/>
          <w:szCs w:val="32"/>
          <w:lang w:val="en-US" w:eastAsia="zh-CN"/>
        </w:rPr>
        <w:t>2023年我单位未购置公务车辆</w:t>
      </w:r>
      <w:r>
        <w:rPr>
          <w:rFonts w:hint="default" w:ascii="仿宋_GB2312" w:hAnsi="宋体" w:eastAsia="仿宋_GB2312" w:cs="宋体"/>
          <w:snapToGrid w:val="0"/>
          <w:color w:val="000000"/>
          <w:sz w:val="32"/>
          <w:szCs w:val="32"/>
        </w:rPr>
        <w:t>。其中，副部（省）级及以上领导用车</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辆，主要</w:t>
      </w:r>
      <w:r>
        <w:rPr>
          <w:rFonts w:hint="eastAsia" w:ascii="仿宋_GB2312" w:hAnsi="宋体" w:eastAsia="仿宋_GB2312" w:cs="宋体"/>
          <w:snapToGrid w:val="0"/>
          <w:color w:val="000000"/>
          <w:sz w:val="32"/>
          <w:szCs w:val="32"/>
          <w:lang w:val="en-US" w:eastAsia="zh-CN"/>
        </w:rPr>
        <w:t>负责人</w:t>
      </w:r>
      <w:r>
        <w:rPr>
          <w:rFonts w:hint="default" w:ascii="仿宋_GB2312" w:hAnsi="宋体" w:eastAsia="仿宋_GB2312" w:cs="宋体"/>
          <w:snapToGrid w:val="0"/>
          <w:color w:val="000000"/>
          <w:sz w:val="32"/>
          <w:szCs w:val="32"/>
        </w:rPr>
        <w:t>用车</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辆，机要通信用车</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辆，应急保障用车</w:t>
      </w:r>
      <w:r>
        <w:rPr>
          <w:rFonts w:hint="eastAsia" w:ascii="仿宋_GB2312" w:hAnsi="宋体" w:eastAsia="仿宋_GB2312" w:cs="宋体"/>
          <w:snapToGrid w:val="0"/>
          <w:color w:val="000000"/>
          <w:sz w:val="32"/>
          <w:szCs w:val="32"/>
          <w:lang w:eastAsia="zh-CN"/>
        </w:rPr>
        <w:t>1</w:t>
      </w:r>
      <w:r>
        <w:rPr>
          <w:rFonts w:hint="default" w:ascii="仿宋_GB2312" w:hAnsi="宋体" w:eastAsia="仿宋_GB2312" w:cs="宋体"/>
          <w:snapToGrid w:val="0"/>
          <w:color w:val="000000"/>
          <w:sz w:val="32"/>
          <w:szCs w:val="32"/>
        </w:rPr>
        <w:t>辆，执法执勤用车</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辆，特种专业技术用车</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辆，离退休干部用车</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辆，其他用车</w:t>
      </w:r>
      <w:r>
        <w:rPr>
          <w:rFonts w:hint="eastAsia" w:ascii="仿宋_GB2312" w:hAnsi="宋体" w:eastAsia="仿宋_GB2312" w:cs="宋体"/>
          <w:snapToGrid w:val="0"/>
          <w:color w:val="000000"/>
          <w:sz w:val="32"/>
          <w:szCs w:val="32"/>
          <w:lang w:eastAsia="zh-CN"/>
        </w:rPr>
        <w:t>2</w:t>
      </w:r>
      <w:r>
        <w:rPr>
          <w:rFonts w:hint="default" w:ascii="仿宋_GB2312" w:hAnsi="宋体" w:eastAsia="仿宋_GB2312" w:cs="宋体"/>
          <w:snapToGrid w:val="0"/>
          <w:color w:val="000000"/>
          <w:sz w:val="32"/>
          <w:szCs w:val="32"/>
        </w:rPr>
        <w:t>辆，其他用车主要是</w:t>
      </w:r>
      <w:r>
        <w:rPr>
          <w:rFonts w:hint="eastAsia" w:ascii="仿宋_GB2312" w:hAnsi="宋体" w:eastAsia="仿宋_GB2312" w:cs="宋体"/>
          <w:snapToGrid w:val="0"/>
          <w:color w:val="000000"/>
          <w:sz w:val="32"/>
          <w:szCs w:val="32"/>
          <w:lang w:val="en-US" w:eastAsia="zh-CN"/>
        </w:rPr>
        <w:t>业务用车</w:t>
      </w:r>
      <w:r>
        <w:rPr>
          <w:rFonts w:hint="default" w:ascii="仿宋_GB2312" w:hAnsi="宋体" w:eastAsia="仿宋_GB2312" w:cs="宋体"/>
          <w:snapToGrid w:val="0"/>
          <w:color w:val="000000"/>
          <w:sz w:val="32"/>
          <w:szCs w:val="32"/>
        </w:rPr>
        <w:t>。单位价值100万元（含）以上设备（不含车辆）</w:t>
      </w:r>
      <w:r>
        <w:rPr>
          <w:rFonts w:hint="eastAsia" w:ascii="仿宋_GB2312" w:hAnsi="宋体" w:eastAsia="仿宋_GB2312" w:cs="宋体"/>
          <w:snapToGrid w:val="0"/>
          <w:color w:val="000000"/>
          <w:sz w:val="32"/>
          <w:szCs w:val="32"/>
          <w:lang w:eastAsia="zh-CN"/>
        </w:rPr>
        <w:t>0</w:t>
      </w:r>
      <w:r>
        <w:rPr>
          <w:rFonts w:hint="default" w:ascii="仿宋_GB2312" w:hAnsi="宋体" w:eastAsia="仿宋_GB2312" w:cs="宋体"/>
          <w:snapToGrid w:val="0"/>
          <w:color w:val="000000"/>
          <w:sz w:val="32"/>
          <w:szCs w:val="32"/>
        </w:rPr>
        <w:t>台（套）。</w:t>
      </w:r>
    </w:p>
    <w:p w14:paraId="0B61971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九、预算绩效情况说明（建议公开所有项目（非涉密）预算绩效情况，如项目较多，可以附件形式进行上传）</w:t>
      </w:r>
    </w:p>
    <w:p w14:paraId="4908CCA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（一）.</w:t>
      </w:r>
      <w:r>
        <w:rPr>
          <w:rStyle w:val="11"/>
          <w:rFonts w:hint="eastAsia" w:ascii="Arial" w:hAnsi="Arial" w:eastAsia="宋体" w:cs="Arial"/>
          <w:i w:val="0"/>
          <w:iCs w:val="0"/>
          <w:caps w:val="0"/>
          <w:color w:val="333333"/>
          <w:spacing w:val="0"/>
          <w:sz w:val="33"/>
          <w:szCs w:val="33"/>
          <w:highlight w:val="none"/>
          <w:shd w:val="clear" w:fill="FFFFFF"/>
          <w:lang w:val="en-US" w:eastAsia="zh-CN"/>
        </w:rPr>
        <w:t xml:space="preserve"> </w:t>
      </w:r>
      <w:r>
        <w:rPr>
          <w:rStyle w:val="11"/>
          <w:rFonts w:hint="default" w:ascii="Arial" w:hAnsi="Arial" w:eastAsia="Arial" w:cs="Arial"/>
          <w:i w:val="0"/>
          <w:iCs w:val="0"/>
          <w:caps w:val="0"/>
          <w:color w:val="333333"/>
          <w:spacing w:val="0"/>
          <w:sz w:val="33"/>
          <w:szCs w:val="33"/>
          <w:highlight w:val="none"/>
          <w:shd w:val="clear" w:fill="FFFFFF"/>
        </w:rPr>
        <w:t>预算绩效管理工作开展情况</w:t>
      </w:r>
    </w:p>
    <w:p w14:paraId="77A8C32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default" w:ascii="仿宋_GB2312" w:hAnsi="宋体" w:eastAsia="仿宋_GB2312" w:cs="宋体"/>
          <w:snapToGrid w:val="0"/>
          <w:color w:val="000000"/>
          <w:sz w:val="32"/>
          <w:szCs w:val="32"/>
        </w:rPr>
        <w:t>根据预算绩效管理要求，</w:t>
      </w:r>
      <w:r>
        <w:rPr>
          <w:rFonts w:hint="eastAsia" w:ascii="仿宋_GB2312" w:hAnsi="宋体" w:eastAsia="仿宋_GB2312" w:cs="宋体"/>
          <w:snapToGrid w:val="0"/>
          <w:color w:val="000000"/>
          <w:sz w:val="32"/>
          <w:szCs w:val="32"/>
          <w:lang w:eastAsia="zh-CN"/>
        </w:rPr>
        <w:t>本单位</w:t>
      </w:r>
      <w:r>
        <w:rPr>
          <w:rFonts w:hint="default" w:ascii="仿宋_GB2312" w:hAnsi="宋体" w:eastAsia="仿宋_GB2312" w:cs="宋体"/>
          <w:snapToGrid w:val="0"/>
          <w:color w:val="000000"/>
          <w:sz w:val="32"/>
          <w:szCs w:val="32"/>
        </w:rPr>
        <w:t>组织对202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年度一般公共预算项目支出全面开展绩效自评，其中，一级项目</w:t>
      </w:r>
      <w:r>
        <w:rPr>
          <w:rFonts w:hint="eastAsia" w:ascii="仿宋_GB2312" w:hAnsi="宋体" w:eastAsia="仿宋_GB2312" w:cs="宋体"/>
          <w:snapToGrid w:val="0"/>
          <w:color w:val="000000"/>
          <w:sz w:val="32"/>
          <w:szCs w:val="32"/>
          <w:lang w:val="en-US" w:eastAsia="zh-CN"/>
        </w:rPr>
        <w:t>6</w:t>
      </w:r>
      <w:r>
        <w:rPr>
          <w:rFonts w:hint="default" w:ascii="仿宋_GB2312" w:hAnsi="宋体" w:eastAsia="仿宋_GB2312" w:cs="宋体"/>
          <w:snapToGrid w:val="0"/>
          <w:color w:val="000000"/>
          <w:sz w:val="32"/>
          <w:szCs w:val="32"/>
        </w:rPr>
        <w:t>个，二级项目</w:t>
      </w:r>
      <w:r>
        <w:rPr>
          <w:rFonts w:hint="eastAsia" w:ascii="仿宋_GB2312" w:hAnsi="宋体" w:eastAsia="仿宋_GB2312" w:cs="宋体"/>
          <w:snapToGrid w:val="0"/>
          <w:color w:val="000000"/>
          <w:sz w:val="32"/>
          <w:szCs w:val="32"/>
          <w:lang w:val="en-US" w:eastAsia="zh-CN"/>
        </w:rPr>
        <w:t>0</w:t>
      </w:r>
      <w:r>
        <w:rPr>
          <w:rFonts w:hint="default" w:ascii="仿宋_GB2312" w:hAnsi="宋体" w:eastAsia="仿宋_GB2312" w:cs="宋体"/>
          <w:snapToGrid w:val="0"/>
          <w:color w:val="000000"/>
          <w:sz w:val="32"/>
          <w:szCs w:val="32"/>
        </w:rPr>
        <w:t>个，共涉及资金</w:t>
      </w:r>
      <w:r>
        <w:rPr>
          <w:rFonts w:hint="eastAsia" w:ascii="仿宋_GB2312" w:hAnsi="宋体" w:eastAsia="仿宋_GB2312" w:cs="宋体"/>
          <w:snapToGrid w:val="0"/>
          <w:color w:val="000000"/>
          <w:sz w:val="32"/>
          <w:szCs w:val="32"/>
          <w:lang w:val="en-US" w:eastAsia="zh-CN"/>
        </w:rPr>
        <w:t>2598.00</w:t>
      </w:r>
      <w:r>
        <w:rPr>
          <w:rFonts w:hint="default" w:ascii="仿宋_GB2312" w:hAnsi="宋体" w:eastAsia="仿宋_GB2312" w:cs="宋体"/>
          <w:snapToGrid w:val="0"/>
          <w:color w:val="000000"/>
          <w:sz w:val="32"/>
          <w:szCs w:val="32"/>
        </w:rPr>
        <w:t>万元，占一般公共预算项目支出总额的</w:t>
      </w:r>
      <w:r>
        <w:rPr>
          <w:rFonts w:hint="eastAsia" w:ascii="仿宋_GB2312" w:hAnsi="宋体" w:eastAsia="仿宋_GB2312" w:cs="宋体"/>
          <w:snapToGrid w:val="0"/>
          <w:color w:val="000000"/>
          <w:sz w:val="32"/>
          <w:szCs w:val="32"/>
          <w:lang w:val="en-US" w:eastAsia="zh-CN"/>
        </w:rPr>
        <w:t>100%</w:t>
      </w:r>
      <w:r>
        <w:rPr>
          <w:rFonts w:hint="default" w:ascii="仿宋_GB2312" w:hAnsi="宋体" w:eastAsia="仿宋_GB2312" w:cs="宋体"/>
          <w:snapToGrid w:val="0"/>
          <w:color w:val="000000"/>
          <w:sz w:val="32"/>
          <w:szCs w:val="32"/>
        </w:rPr>
        <w:t>。本单位202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年度无政府性基金及国有资本经营预算项目。</w:t>
      </w:r>
    </w:p>
    <w:p w14:paraId="525F5AD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default" w:ascii="仿宋_GB2312" w:hAnsi="宋体" w:eastAsia="仿宋_GB2312" w:cs="宋体"/>
          <w:snapToGrid w:val="0"/>
          <w:color w:val="000000"/>
          <w:sz w:val="32"/>
          <w:szCs w:val="32"/>
        </w:rPr>
        <w:t>组织对“2023年中职综合补助--公用、免学费、建档立卡（省级提前通知）”等</w:t>
      </w:r>
      <w:r>
        <w:rPr>
          <w:rFonts w:hint="eastAsia" w:ascii="仿宋_GB2312" w:hAnsi="宋体" w:eastAsia="仿宋_GB2312" w:cs="宋体"/>
          <w:snapToGrid w:val="0"/>
          <w:color w:val="000000"/>
          <w:sz w:val="32"/>
          <w:szCs w:val="32"/>
          <w:lang w:val="en-US" w:eastAsia="zh-CN"/>
        </w:rPr>
        <w:t>6</w:t>
      </w:r>
      <w:r>
        <w:rPr>
          <w:rFonts w:hint="default" w:ascii="仿宋_GB2312" w:hAnsi="宋体" w:eastAsia="仿宋_GB2312" w:cs="宋体"/>
          <w:snapToGrid w:val="0"/>
          <w:color w:val="000000"/>
          <w:sz w:val="32"/>
          <w:szCs w:val="32"/>
        </w:rPr>
        <w:t>个一级项目开展了重点评价，涉及一般公共预算支出</w:t>
      </w:r>
      <w:r>
        <w:rPr>
          <w:rFonts w:hint="eastAsia" w:ascii="仿宋_GB2312" w:hAnsi="宋体" w:eastAsia="仿宋_GB2312" w:cs="宋体"/>
          <w:snapToGrid w:val="0"/>
          <w:color w:val="000000"/>
          <w:sz w:val="32"/>
          <w:szCs w:val="32"/>
          <w:lang w:val="en-US" w:eastAsia="zh-CN"/>
        </w:rPr>
        <w:t>2598.00</w:t>
      </w:r>
      <w:r>
        <w:rPr>
          <w:rFonts w:hint="default" w:ascii="仿宋_GB2312" w:hAnsi="宋体" w:eastAsia="仿宋_GB2312" w:cs="宋体"/>
          <w:snapToGrid w:val="0"/>
          <w:color w:val="000000"/>
          <w:sz w:val="32"/>
          <w:szCs w:val="32"/>
        </w:rPr>
        <w:t>万元，政府性基金预算支出</w:t>
      </w:r>
      <w:r>
        <w:rPr>
          <w:rFonts w:hint="eastAsia" w:ascii="仿宋_GB2312" w:hAnsi="宋体" w:eastAsia="仿宋_GB2312" w:cs="宋体"/>
          <w:snapToGrid w:val="0"/>
          <w:color w:val="000000"/>
          <w:sz w:val="32"/>
          <w:szCs w:val="32"/>
          <w:lang w:val="en-US" w:eastAsia="zh-CN"/>
        </w:rPr>
        <w:t>0</w:t>
      </w:r>
      <w:r>
        <w:rPr>
          <w:rFonts w:hint="default" w:ascii="仿宋_GB2312" w:hAnsi="宋体" w:eastAsia="仿宋_GB2312" w:cs="宋体"/>
          <w:snapToGrid w:val="0"/>
          <w:color w:val="000000"/>
          <w:sz w:val="32"/>
          <w:szCs w:val="32"/>
        </w:rPr>
        <w:t>万元。从评价情况来看各项目基本完成了保障学校人员经费支出、保障学校正常运转、提高学校教学质量、改善办学调减等工作，实现了大部分年初制订的绩效目标。</w:t>
      </w:r>
    </w:p>
    <w:p w14:paraId="5AAA5EF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14:paraId="48E25B5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 xml:space="preserve">（二）. </w:t>
      </w:r>
      <w:r>
        <w:rPr>
          <w:rStyle w:val="11"/>
          <w:rFonts w:hint="eastAsia" w:ascii="Arial" w:hAnsi="Arial" w:eastAsia="宋体" w:cs="Arial"/>
          <w:i w:val="0"/>
          <w:iCs w:val="0"/>
          <w:caps w:val="0"/>
          <w:color w:val="333333"/>
          <w:spacing w:val="0"/>
          <w:sz w:val="33"/>
          <w:szCs w:val="33"/>
          <w:highlight w:val="none"/>
          <w:shd w:val="clear" w:fill="FFFFFF"/>
          <w:lang w:eastAsia="zh-CN"/>
        </w:rPr>
        <w:t>单位</w:t>
      </w:r>
      <w:r>
        <w:rPr>
          <w:rStyle w:val="11"/>
          <w:rFonts w:hint="default" w:ascii="Arial" w:hAnsi="Arial" w:eastAsia="Arial" w:cs="Arial"/>
          <w:i w:val="0"/>
          <w:iCs w:val="0"/>
          <w:caps w:val="0"/>
          <w:color w:val="333333"/>
          <w:spacing w:val="0"/>
          <w:sz w:val="33"/>
          <w:szCs w:val="33"/>
          <w:highlight w:val="none"/>
          <w:shd w:val="clear" w:fill="FFFFFF"/>
        </w:rPr>
        <w:t>决算中项目绩效自评结果</w:t>
      </w:r>
    </w:p>
    <w:p w14:paraId="4A2D036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eastAsia="zh-CN"/>
        </w:rPr>
        <w:t>本单位</w:t>
      </w:r>
      <w:r>
        <w:rPr>
          <w:rFonts w:hint="default" w:ascii="仿宋_GB2312" w:hAnsi="宋体" w:eastAsia="仿宋_GB2312" w:cs="宋体"/>
          <w:snapToGrid w:val="0"/>
          <w:color w:val="000000"/>
          <w:sz w:val="32"/>
          <w:szCs w:val="32"/>
        </w:rPr>
        <w:t>在今年</w:t>
      </w:r>
      <w:r>
        <w:rPr>
          <w:rFonts w:hint="eastAsia" w:ascii="仿宋_GB2312" w:hAnsi="宋体" w:eastAsia="仿宋_GB2312" w:cs="宋体"/>
          <w:snapToGrid w:val="0"/>
          <w:color w:val="000000"/>
          <w:sz w:val="32"/>
          <w:szCs w:val="32"/>
          <w:lang w:eastAsia="zh-CN"/>
        </w:rPr>
        <w:t>单位</w:t>
      </w:r>
      <w:r>
        <w:rPr>
          <w:rFonts w:hint="default" w:ascii="仿宋_GB2312" w:hAnsi="宋体" w:eastAsia="仿宋_GB2312" w:cs="宋体"/>
          <w:snapToGrid w:val="0"/>
          <w:color w:val="000000"/>
          <w:sz w:val="32"/>
          <w:szCs w:val="32"/>
        </w:rPr>
        <w:t>决算公开中反映2023年中职综合补助--公用、免学费、建档立卡（省级提前通知）及2023年学生资助资金（中央提前下达，中职）等</w:t>
      </w:r>
      <w:r>
        <w:rPr>
          <w:rFonts w:hint="eastAsia" w:ascii="仿宋_GB2312" w:hAnsi="宋体" w:eastAsia="仿宋_GB2312" w:cs="宋体"/>
          <w:snapToGrid w:val="0"/>
          <w:color w:val="000000"/>
          <w:sz w:val="32"/>
          <w:szCs w:val="32"/>
          <w:lang w:val="en-US" w:eastAsia="zh-CN"/>
        </w:rPr>
        <w:t>6</w:t>
      </w:r>
      <w:r>
        <w:rPr>
          <w:rFonts w:hint="default" w:ascii="仿宋_GB2312" w:hAnsi="宋体" w:eastAsia="仿宋_GB2312" w:cs="宋体"/>
          <w:snapToGrid w:val="0"/>
          <w:color w:val="000000"/>
          <w:sz w:val="32"/>
          <w:szCs w:val="32"/>
        </w:rPr>
        <w:t>个项目绩效自评结果。</w:t>
      </w:r>
    </w:p>
    <w:p w14:paraId="3D0B9E99">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（1）2023年中职综合补助--公用、免学费、建档立卡（省级提前通知）</w:t>
      </w:r>
      <w:r>
        <w:rPr>
          <w:rFonts w:hint="eastAsia" w:ascii="仿宋_GB2312" w:hAnsi="宋体" w:eastAsia="仿宋_GB2312" w:cs="宋体"/>
          <w:snapToGrid w:val="0"/>
          <w:color w:val="000000"/>
          <w:sz w:val="32"/>
          <w:szCs w:val="32"/>
          <w:lang w:val="en-US" w:eastAsia="zh-CN"/>
        </w:rPr>
        <w:t>项目</w:t>
      </w:r>
      <w:r>
        <w:rPr>
          <w:rFonts w:hint="eastAsia" w:ascii="仿宋_GB2312" w:hAnsi="宋体" w:eastAsia="仿宋_GB2312" w:cs="宋体"/>
          <w:snapToGrid w:val="0"/>
          <w:color w:val="000000"/>
          <w:sz w:val="32"/>
          <w:szCs w:val="32"/>
        </w:rPr>
        <w:t>自评综述：根据年初设定的绩效目标，2023年中职综合补助--公用、免学费、建档立卡（省级提前通知）</w:t>
      </w:r>
      <w:r>
        <w:rPr>
          <w:rFonts w:hint="eastAsia" w:ascii="仿宋_GB2312" w:hAnsi="宋体" w:eastAsia="仿宋_GB2312" w:cs="宋体"/>
          <w:snapToGrid w:val="0"/>
          <w:color w:val="000000"/>
          <w:sz w:val="32"/>
          <w:szCs w:val="32"/>
          <w:lang w:val="en-US" w:eastAsia="zh-CN"/>
        </w:rPr>
        <w:t>项目</w:t>
      </w:r>
      <w:r>
        <w:rPr>
          <w:rFonts w:hint="eastAsia" w:ascii="仿宋_GB2312" w:hAnsi="宋体" w:eastAsia="仿宋_GB2312" w:cs="宋体"/>
          <w:snapToGrid w:val="0"/>
          <w:color w:val="000000"/>
          <w:sz w:val="32"/>
          <w:szCs w:val="32"/>
        </w:rPr>
        <w:t>绩效自评得分为</w:t>
      </w:r>
      <w:r>
        <w:rPr>
          <w:rFonts w:hint="eastAsia" w:ascii="仿宋_GB2312" w:hAnsi="宋体" w:eastAsia="仿宋_GB2312" w:cs="宋体"/>
          <w:snapToGrid w:val="0"/>
          <w:color w:val="000000"/>
          <w:sz w:val="32"/>
          <w:szCs w:val="32"/>
          <w:lang w:val="en-US" w:eastAsia="zh-CN"/>
        </w:rPr>
        <w:t>95</w:t>
      </w:r>
      <w:r>
        <w:rPr>
          <w:rFonts w:hint="eastAsia" w:ascii="仿宋_GB2312" w:hAnsi="宋体" w:eastAsia="仿宋_GB2312" w:cs="宋体"/>
          <w:snapToGrid w:val="0"/>
          <w:color w:val="000000"/>
          <w:sz w:val="32"/>
          <w:szCs w:val="32"/>
        </w:rPr>
        <w:t>分（绩效自评表附后）。全年预算数为</w:t>
      </w:r>
      <w:r>
        <w:rPr>
          <w:rFonts w:hint="eastAsia" w:ascii="仿宋_GB2312" w:hAnsi="宋体" w:eastAsia="仿宋_GB2312" w:cs="宋体"/>
          <w:snapToGrid w:val="0"/>
          <w:color w:val="000000"/>
          <w:sz w:val="32"/>
          <w:szCs w:val="32"/>
          <w:lang w:val="en-US" w:eastAsia="zh-CN"/>
        </w:rPr>
        <w:t>979.7</w:t>
      </w:r>
      <w:r>
        <w:rPr>
          <w:rFonts w:hint="eastAsia" w:ascii="仿宋_GB2312" w:hAnsi="宋体" w:eastAsia="仿宋_GB2312" w:cs="宋体"/>
          <w:snapToGrid w:val="0"/>
          <w:color w:val="000000"/>
          <w:sz w:val="32"/>
          <w:szCs w:val="32"/>
        </w:rPr>
        <w:t>万元，执行数为</w:t>
      </w:r>
      <w:r>
        <w:rPr>
          <w:rFonts w:hint="eastAsia" w:ascii="仿宋_GB2312" w:hAnsi="宋体" w:eastAsia="仿宋_GB2312" w:cs="宋体"/>
          <w:snapToGrid w:val="0"/>
          <w:color w:val="000000"/>
          <w:sz w:val="32"/>
          <w:szCs w:val="32"/>
          <w:lang w:val="en-US" w:eastAsia="zh-CN"/>
        </w:rPr>
        <w:t>979.7</w:t>
      </w:r>
      <w:r>
        <w:rPr>
          <w:rFonts w:hint="eastAsia" w:ascii="仿宋_GB2312" w:hAnsi="宋体" w:eastAsia="仿宋_GB2312" w:cs="宋体"/>
          <w:snapToGrid w:val="0"/>
          <w:color w:val="000000"/>
          <w:sz w:val="32"/>
          <w:szCs w:val="32"/>
        </w:rPr>
        <w:t>万元，完成预算的100.0%。项目绩效目标完成情况：通过项目实施，完成了年初设定的各项绩效目标，弥补学校人员经费缺口，保障学校日常运转需求</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存在问题：</w:t>
      </w:r>
      <w:r>
        <w:rPr>
          <w:rFonts w:hint="eastAsia" w:ascii="仿宋_GB2312" w:hAnsi="宋体" w:eastAsia="仿宋_GB2312" w:cs="宋体"/>
          <w:snapToGrid w:val="0"/>
          <w:color w:val="000000"/>
          <w:sz w:val="32"/>
          <w:szCs w:val="32"/>
          <w:lang w:val="en-US" w:eastAsia="zh-CN"/>
        </w:rPr>
        <w:t>月均日常公用费用实际完成值较指标值偏离过大</w:t>
      </w:r>
      <w:r>
        <w:rPr>
          <w:rFonts w:hint="eastAsia" w:ascii="仿宋_GB2312" w:hAnsi="宋体" w:eastAsia="仿宋_GB2312" w:cs="宋体"/>
          <w:snapToGrid w:val="0"/>
          <w:color w:val="000000"/>
          <w:sz w:val="32"/>
          <w:szCs w:val="32"/>
        </w:rPr>
        <w:t>。</w:t>
      </w:r>
    </w:p>
    <w:p w14:paraId="1A45172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（2）202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现代职业教育质量提升计划资金--中等职业教育质量提升工程（中央提前通知）项目绩效自评综述：根据年初设定的绩效目标，202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现代职业教育质量提升计划资金--中等职业教育质量提升工程（中央提前通知）项目绩效自评得分为</w:t>
      </w:r>
      <w:r>
        <w:rPr>
          <w:rFonts w:hint="eastAsia" w:ascii="仿宋_GB2312" w:hAnsi="宋体" w:eastAsia="仿宋_GB2312" w:cs="宋体"/>
          <w:snapToGrid w:val="0"/>
          <w:color w:val="000000"/>
          <w:sz w:val="32"/>
          <w:szCs w:val="32"/>
          <w:lang w:val="en-US" w:eastAsia="zh-CN"/>
        </w:rPr>
        <w:t>80.02</w:t>
      </w:r>
      <w:r>
        <w:rPr>
          <w:rFonts w:hint="eastAsia" w:ascii="仿宋_GB2312" w:hAnsi="宋体" w:eastAsia="仿宋_GB2312" w:cs="宋体"/>
          <w:snapToGrid w:val="0"/>
          <w:color w:val="000000"/>
          <w:sz w:val="32"/>
          <w:szCs w:val="32"/>
        </w:rPr>
        <w:t>分（绩效自评表附后）。全年预算数为500万元，执行数为</w:t>
      </w:r>
      <w:r>
        <w:rPr>
          <w:rFonts w:hint="eastAsia" w:ascii="仿宋_GB2312" w:hAnsi="宋体" w:eastAsia="仿宋_GB2312" w:cs="宋体"/>
          <w:snapToGrid w:val="0"/>
          <w:color w:val="000000"/>
          <w:sz w:val="32"/>
          <w:szCs w:val="32"/>
          <w:lang w:val="en-US" w:eastAsia="zh-CN"/>
        </w:rPr>
        <w:t>401.3</w:t>
      </w:r>
      <w:r>
        <w:rPr>
          <w:rFonts w:hint="eastAsia" w:ascii="仿宋_GB2312" w:hAnsi="宋体" w:eastAsia="仿宋_GB2312" w:cs="宋体"/>
          <w:snapToGrid w:val="0"/>
          <w:color w:val="000000"/>
          <w:sz w:val="32"/>
          <w:szCs w:val="32"/>
        </w:rPr>
        <w:t>万元，完成预算的</w:t>
      </w:r>
      <w:r>
        <w:rPr>
          <w:rFonts w:hint="eastAsia" w:ascii="仿宋_GB2312" w:hAnsi="宋体" w:eastAsia="仿宋_GB2312" w:cs="宋体"/>
          <w:snapToGrid w:val="0"/>
          <w:color w:val="000000"/>
          <w:sz w:val="32"/>
          <w:szCs w:val="32"/>
          <w:lang w:val="en-US" w:eastAsia="zh-CN"/>
        </w:rPr>
        <w:t>80.21</w:t>
      </w:r>
      <w:r>
        <w:rPr>
          <w:rFonts w:hint="eastAsia" w:ascii="仿宋_GB2312" w:hAnsi="宋体" w:eastAsia="仿宋_GB2312" w:cs="宋体"/>
          <w:snapToGrid w:val="0"/>
          <w:color w:val="000000"/>
          <w:sz w:val="32"/>
          <w:szCs w:val="32"/>
        </w:rPr>
        <w:t>%。项目绩效目标完成情况：通过完成学校建筑装修、维护等工作，改善学校办学条件。存在问题：本项目未完成年初支付计划。</w:t>
      </w:r>
    </w:p>
    <w:p w14:paraId="5F641F5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lang w:val="en-US" w:eastAsia="zh-CN"/>
        </w:rPr>
      </w:pPr>
      <w:r>
        <w:rPr>
          <w:rFonts w:hint="eastAsia" w:ascii="仿宋_GB2312" w:hAnsi="宋体" w:eastAsia="仿宋_GB2312" w:cs="宋体"/>
          <w:snapToGrid w:val="0"/>
          <w:color w:val="000000"/>
          <w:sz w:val="32"/>
          <w:szCs w:val="32"/>
        </w:rPr>
        <w:t>（3）2023年学生资助经费中央资金（中等职业教育）项目绩效自评综述：根据年初设定的绩效目标2023年学生资助经费中央资金（中等职业教育）项目绩效自评得分为</w:t>
      </w:r>
      <w:r>
        <w:rPr>
          <w:rFonts w:hint="eastAsia" w:ascii="仿宋_GB2312" w:hAnsi="宋体" w:eastAsia="仿宋_GB2312" w:cs="宋体"/>
          <w:snapToGrid w:val="0"/>
          <w:color w:val="000000"/>
          <w:sz w:val="32"/>
          <w:szCs w:val="32"/>
          <w:lang w:val="en-US" w:eastAsia="zh-CN"/>
        </w:rPr>
        <w:t>100</w:t>
      </w:r>
      <w:r>
        <w:rPr>
          <w:rFonts w:hint="eastAsia" w:ascii="仿宋_GB2312" w:hAnsi="宋体" w:eastAsia="仿宋_GB2312" w:cs="宋体"/>
          <w:snapToGrid w:val="0"/>
          <w:color w:val="000000"/>
          <w:sz w:val="32"/>
          <w:szCs w:val="32"/>
        </w:rPr>
        <w:t>分（绩效自评表附后）。全年预算数为</w:t>
      </w:r>
      <w:r>
        <w:rPr>
          <w:rFonts w:hint="eastAsia" w:ascii="仿宋_GB2312" w:hAnsi="宋体" w:eastAsia="仿宋_GB2312" w:cs="宋体"/>
          <w:snapToGrid w:val="0"/>
          <w:color w:val="000000"/>
          <w:sz w:val="32"/>
          <w:szCs w:val="32"/>
          <w:lang w:val="en-US" w:eastAsia="zh-CN"/>
        </w:rPr>
        <w:t>110</w:t>
      </w:r>
      <w:r>
        <w:rPr>
          <w:rFonts w:hint="eastAsia" w:ascii="仿宋_GB2312" w:hAnsi="宋体" w:eastAsia="仿宋_GB2312" w:cs="宋体"/>
          <w:snapToGrid w:val="0"/>
          <w:color w:val="000000"/>
          <w:sz w:val="32"/>
          <w:szCs w:val="32"/>
        </w:rPr>
        <w:t>万元，执行数为</w:t>
      </w:r>
      <w:r>
        <w:rPr>
          <w:rFonts w:hint="eastAsia" w:ascii="仿宋_GB2312" w:hAnsi="宋体" w:eastAsia="仿宋_GB2312" w:cs="宋体"/>
          <w:snapToGrid w:val="0"/>
          <w:color w:val="000000"/>
          <w:sz w:val="32"/>
          <w:szCs w:val="32"/>
          <w:lang w:val="en-US" w:eastAsia="zh-CN"/>
        </w:rPr>
        <w:t>110</w:t>
      </w:r>
      <w:r>
        <w:rPr>
          <w:rFonts w:hint="eastAsia" w:ascii="仿宋_GB2312" w:hAnsi="宋体" w:eastAsia="仿宋_GB2312" w:cs="宋体"/>
          <w:snapToGrid w:val="0"/>
          <w:color w:val="000000"/>
          <w:sz w:val="32"/>
          <w:szCs w:val="32"/>
        </w:rPr>
        <w:t>万元，完成预算的</w:t>
      </w:r>
      <w:r>
        <w:rPr>
          <w:rFonts w:hint="eastAsia" w:ascii="仿宋_GB2312" w:hAnsi="宋体" w:eastAsia="仿宋_GB2312" w:cs="宋体"/>
          <w:snapToGrid w:val="0"/>
          <w:color w:val="000000"/>
          <w:sz w:val="32"/>
          <w:szCs w:val="32"/>
          <w:lang w:val="en-US" w:eastAsia="zh-CN"/>
        </w:rPr>
        <w:t>100</w:t>
      </w:r>
      <w:r>
        <w:rPr>
          <w:rFonts w:hint="eastAsia" w:ascii="仿宋_GB2312" w:hAnsi="宋体" w:eastAsia="仿宋_GB2312" w:cs="宋体"/>
          <w:snapToGrid w:val="0"/>
          <w:color w:val="000000"/>
          <w:sz w:val="32"/>
          <w:szCs w:val="32"/>
        </w:rPr>
        <w:t>%。项目绩效目标完成情况：完成发放2023年国家级奖学金工作，提高部分贫困学生生活水平。</w:t>
      </w:r>
      <w:r>
        <w:rPr>
          <w:rFonts w:hint="eastAsia" w:ascii="仿宋_GB2312" w:hAnsi="宋体" w:eastAsia="仿宋_GB2312" w:cs="宋体"/>
          <w:snapToGrid w:val="0"/>
          <w:color w:val="000000"/>
          <w:sz w:val="32"/>
          <w:szCs w:val="32"/>
          <w:lang w:val="en-US" w:eastAsia="zh-CN"/>
        </w:rPr>
        <w:t>未发现问题。</w:t>
      </w:r>
    </w:p>
    <w:p w14:paraId="1A7BC9B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（4）2023年学生资助资金（中央提前下达，中职）项目绩效自评综述：根据年初设定的绩效目标，2023年学生资助资金（中央提前下达，中职）项目绩效自评得分为100分（绩效自评表附后）。全年预算数为4</w:t>
      </w:r>
      <w:r>
        <w:rPr>
          <w:rFonts w:hint="eastAsia" w:ascii="仿宋_GB2312" w:hAnsi="宋体" w:eastAsia="仿宋_GB2312" w:cs="宋体"/>
          <w:snapToGrid w:val="0"/>
          <w:color w:val="000000"/>
          <w:sz w:val="32"/>
          <w:szCs w:val="32"/>
          <w:lang w:val="en-US" w:eastAsia="zh-CN"/>
        </w:rPr>
        <w:t>68</w:t>
      </w:r>
      <w:r>
        <w:rPr>
          <w:rFonts w:hint="eastAsia" w:ascii="仿宋_GB2312" w:hAnsi="宋体" w:eastAsia="仿宋_GB2312" w:cs="宋体"/>
          <w:snapToGrid w:val="0"/>
          <w:color w:val="000000"/>
          <w:sz w:val="32"/>
          <w:szCs w:val="32"/>
        </w:rPr>
        <w:t>万元，执行数为46</w:t>
      </w:r>
      <w:r>
        <w:rPr>
          <w:rFonts w:hint="eastAsia" w:ascii="仿宋_GB2312" w:hAnsi="宋体" w:eastAsia="仿宋_GB2312" w:cs="宋体"/>
          <w:snapToGrid w:val="0"/>
          <w:color w:val="000000"/>
          <w:sz w:val="32"/>
          <w:szCs w:val="32"/>
          <w:lang w:val="en-US" w:eastAsia="zh-CN"/>
        </w:rPr>
        <w:t>8</w:t>
      </w:r>
      <w:r>
        <w:rPr>
          <w:rFonts w:hint="eastAsia" w:ascii="仿宋_GB2312" w:hAnsi="宋体" w:eastAsia="仿宋_GB2312" w:cs="宋体"/>
          <w:snapToGrid w:val="0"/>
          <w:color w:val="000000"/>
          <w:sz w:val="32"/>
          <w:szCs w:val="32"/>
        </w:rPr>
        <w:t>万元，完成预算的100.0%。项目绩效目标完成情况：通过项目实施，完成了年初设定的各项绩效目标，弥补学校人员经费缺口，保障学校日常运转需求。未发现问题。</w:t>
      </w:r>
    </w:p>
    <w:p w14:paraId="27A66CA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lang w:eastAsia="zh-CN"/>
        </w:rPr>
      </w:pPr>
      <w:r>
        <w:rPr>
          <w:rFonts w:hint="eastAsia" w:ascii="仿宋_GB2312" w:hAnsi="宋体" w:eastAsia="仿宋_GB2312" w:cs="宋体"/>
          <w:snapToGrid w:val="0"/>
          <w:color w:val="000000"/>
          <w:sz w:val="32"/>
          <w:szCs w:val="32"/>
        </w:rPr>
        <w:t>（5）2023年中职综合补助--达标工程（省级提前通知）项目绩效自评综述：根据年初设定的绩效目标，2023年中职综合补助--达标工程（省级提前通知）项目绩效自评得分为100分（绩效自评表附后）。全年预算数为</w:t>
      </w:r>
      <w:r>
        <w:rPr>
          <w:rFonts w:hint="eastAsia" w:ascii="仿宋_GB2312" w:hAnsi="宋体" w:eastAsia="仿宋_GB2312" w:cs="宋体"/>
          <w:snapToGrid w:val="0"/>
          <w:color w:val="000000"/>
          <w:sz w:val="32"/>
          <w:szCs w:val="32"/>
          <w:lang w:val="en-US" w:eastAsia="zh-CN"/>
        </w:rPr>
        <w:t>500</w:t>
      </w:r>
      <w:r>
        <w:rPr>
          <w:rFonts w:hint="eastAsia" w:ascii="仿宋_GB2312" w:hAnsi="宋体" w:eastAsia="仿宋_GB2312" w:cs="宋体"/>
          <w:snapToGrid w:val="0"/>
          <w:color w:val="000000"/>
          <w:sz w:val="32"/>
          <w:szCs w:val="32"/>
        </w:rPr>
        <w:t>万元 ，执行数为</w:t>
      </w:r>
      <w:r>
        <w:rPr>
          <w:rFonts w:hint="eastAsia" w:ascii="仿宋_GB2312" w:hAnsi="宋体" w:eastAsia="仿宋_GB2312" w:cs="宋体"/>
          <w:snapToGrid w:val="0"/>
          <w:color w:val="000000"/>
          <w:sz w:val="32"/>
          <w:szCs w:val="32"/>
          <w:lang w:val="en-US" w:eastAsia="zh-CN"/>
        </w:rPr>
        <w:t>500</w:t>
      </w:r>
      <w:r>
        <w:rPr>
          <w:rFonts w:hint="eastAsia" w:ascii="仿宋_GB2312" w:hAnsi="宋体" w:eastAsia="仿宋_GB2312" w:cs="宋体"/>
          <w:snapToGrid w:val="0"/>
          <w:color w:val="000000"/>
          <w:sz w:val="32"/>
          <w:szCs w:val="32"/>
        </w:rPr>
        <w:t>万元</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完成预算的100.0%。项目绩效目标完成情况：通过完成虚拟仿真相关项目，改善学校办学条件。存在问题：支出进度较慢；原因：项目开展进度缓慢，导致在年中的支付进度未达标</w:t>
      </w:r>
      <w:r>
        <w:rPr>
          <w:rFonts w:hint="eastAsia" w:ascii="仿宋_GB2312" w:hAnsi="宋体" w:eastAsia="仿宋_GB2312" w:cs="宋体"/>
          <w:snapToGrid w:val="0"/>
          <w:color w:val="000000"/>
          <w:sz w:val="32"/>
          <w:szCs w:val="32"/>
          <w:lang w:eastAsia="zh-CN"/>
        </w:rPr>
        <w:t>。</w:t>
      </w:r>
    </w:p>
    <w:p w14:paraId="211486E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（6）2022年中等职业教育综合补助经费-换热站设备更新改造项目绩效自评综述：根据年初设定的绩效目标，2022年中等职业教育综合补助经费-换热站设备更新改造项目绩效自评得分为</w:t>
      </w:r>
      <w:r>
        <w:rPr>
          <w:rFonts w:hint="eastAsia" w:ascii="仿宋_GB2312" w:hAnsi="宋体" w:eastAsia="仿宋_GB2312" w:cs="宋体"/>
          <w:snapToGrid w:val="0"/>
          <w:color w:val="000000"/>
          <w:sz w:val="32"/>
          <w:szCs w:val="32"/>
          <w:lang w:val="en-US" w:eastAsia="zh-CN"/>
        </w:rPr>
        <w:t>85.5</w:t>
      </w:r>
      <w:r>
        <w:rPr>
          <w:rFonts w:hint="eastAsia" w:ascii="仿宋_GB2312" w:hAnsi="宋体" w:eastAsia="仿宋_GB2312" w:cs="宋体"/>
          <w:snapToGrid w:val="0"/>
          <w:color w:val="000000"/>
          <w:sz w:val="32"/>
          <w:szCs w:val="32"/>
        </w:rPr>
        <w:t>分（绩效自评表附后）。全年预算数为</w:t>
      </w:r>
      <w:r>
        <w:rPr>
          <w:rFonts w:hint="eastAsia" w:ascii="仿宋_GB2312" w:hAnsi="宋体" w:eastAsia="仿宋_GB2312" w:cs="宋体"/>
          <w:snapToGrid w:val="0"/>
          <w:color w:val="000000"/>
          <w:sz w:val="32"/>
          <w:szCs w:val="32"/>
          <w:lang w:val="en-US" w:eastAsia="zh-CN"/>
        </w:rPr>
        <w:t>40.3</w:t>
      </w:r>
      <w:r>
        <w:rPr>
          <w:rFonts w:hint="eastAsia" w:ascii="仿宋_GB2312" w:hAnsi="宋体" w:eastAsia="仿宋_GB2312" w:cs="宋体"/>
          <w:snapToGrid w:val="0"/>
          <w:color w:val="000000"/>
          <w:sz w:val="32"/>
          <w:szCs w:val="32"/>
        </w:rPr>
        <w:t>万元，执行数为</w:t>
      </w:r>
      <w:r>
        <w:rPr>
          <w:rFonts w:hint="eastAsia" w:ascii="仿宋_GB2312" w:hAnsi="宋体" w:eastAsia="仿宋_GB2312" w:cs="宋体"/>
          <w:snapToGrid w:val="0"/>
          <w:color w:val="000000"/>
          <w:sz w:val="32"/>
          <w:szCs w:val="32"/>
          <w:lang w:val="en-US" w:eastAsia="zh-CN"/>
        </w:rPr>
        <w:t>40.3</w:t>
      </w:r>
      <w:r>
        <w:rPr>
          <w:rFonts w:hint="eastAsia" w:ascii="仿宋_GB2312" w:hAnsi="宋体" w:eastAsia="仿宋_GB2312" w:cs="宋体"/>
          <w:snapToGrid w:val="0"/>
          <w:color w:val="000000"/>
          <w:sz w:val="32"/>
          <w:szCs w:val="32"/>
        </w:rPr>
        <w:t>万元，完成预算的100.</w:t>
      </w:r>
      <w:r>
        <w:rPr>
          <w:rFonts w:hint="eastAsia" w:ascii="仿宋_GB2312" w:hAnsi="宋体" w:eastAsia="仿宋_GB2312" w:cs="宋体"/>
          <w:snapToGrid w:val="0"/>
          <w:color w:val="000000"/>
          <w:sz w:val="32"/>
          <w:szCs w:val="32"/>
          <w:lang w:val="en-US" w:eastAsia="zh-CN"/>
        </w:rPr>
        <w:t>0</w:t>
      </w:r>
      <w:r>
        <w:rPr>
          <w:rFonts w:hint="eastAsia" w:ascii="仿宋_GB2312" w:hAnsi="宋体" w:eastAsia="仿宋_GB2312" w:cs="宋体"/>
          <w:snapToGrid w:val="0"/>
          <w:color w:val="000000"/>
          <w:sz w:val="32"/>
          <w:szCs w:val="32"/>
        </w:rPr>
        <w:t>0%。项目绩效目标完成情况：通过项目实施，完成学校换热站更新改造改造工作，提高学校供热水平</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存在问题:供热面积未达标；竣工时间未按期完成。原因：由于本年度实践教学综合楼未启用，导致供热面积未达标；由于验收只能在取暖期开始后进行，指标设置不合理导致竣工时间指标未完成。</w:t>
      </w:r>
    </w:p>
    <w:p w14:paraId="1FB469E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各项目绩效自评表如下：</w:t>
      </w:r>
    </w:p>
    <w:p w14:paraId="69CD8FAE">
      <w:pPr>
        <w:spacing w:line="560" w:lineRule="exact"/>
        <w:rPr>
          <w:rFonts w:ascii="仿宋_GB2312" w:hAnsi="宋体" w:eastAsia="仿宋_GB2312" w:cs="宋体"/>
          <w:snapToGrid w:val="0"/>
          <w:color w:val="000000"/>
          <w:sz w:val="30"/>
          <w:szCs w:val="30"/>
        </w:rPr>
      </w:pPr>
    </w:p>
    <w:p w14:paraId="0AD99B5E">
      <w:pPr>
        <w:spacing w:line="560" w:lineRule="exact"/>
        <w:ind w:left="600" w:firstLine="600"/>
        <w:rPr>
          <w:rFonts w:ascii="仿宋_GB2312" w:hAnsi="宋体" w:eastAsia="仿宋_GB2312" w:cs="宋体"/>
          <w:snapToGrid w:val="0"/>
          <w:color w:val="000000"/>
          <w:sz w:val="30"/>
          <w:szCs w:val="30"/>
        </w:rPr>
        <w:sectPr>
          <w:pgSz w:w="11906" w:h="16838"/>
          <w:pgMar w:top="2098" w:right="1474" w:bottom="1985" w:left="1588" w:header="851" w:footer="992" w:gutter="0"/>
          <w:pgBorders>
            <w:top w:val="none" w:sz="0" w:space="0"/>
            <w:left w:val="none" w:sz="0" w:space="0"/>
            <w:bottom w:val="none" w:sz="0" w:space="0"/>
            <w:right w:val="none" w:sz="0" w:space="0"/>
          </w:pgBorders>
          <w:cols w:space="720" w:num="1"/>
          <w:docGrid w:type="lines" w:linePitch="312" w:charSpace="0"/>
        </w:sectPr>
      </w:pPr>
    </w:p>
    <w:p w14:paraId="54D59EA9">
      <w:pPr>
        <w:numPr>
          <w:ilvl w:val="0"/>
          <w:numId w:val="2"/>
        </w:numPr>
        <w:spacing w:line="560" w:lineRule="exact"/>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 xml:space="preserve"> 2023年中职综合补助--公用、免学费、建档立卡（省级提前通知）</w:t>
      </w:r>
    </w:p>
    <w:tbl>
      <w:tblPr>
        <w:tblStyle w:val="9"/>
        <w:tblW w:w="153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5F882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66914090">
            <w:pPr>
              <w:keepNext w:val="0"/>
              <w:keepLines w:val="0"/>
              <w:widowControl/>
              <w:suppressLineNumbers w:val="0"/>
              <w:jc w:val="both"/>
              <w:textAlignment w:val="center"/>
              <w:rPr>
                <w:rFonts w:ascii="Arial" w:hAnsi="Arial" w:eastAsia="仿宋" w:cs="Arial"/>
                <w:i w:val="0"/>
                <w:iCs w:val="0"/>
                <w:color w:val="000000"/>
                <w:sz w:val="36"/>
                <w:szCs w:val="36"/>
                <w:u w:val="none"/>
              </w:rPr>
            </w:pPr>
            <w:r>
              <w:rPr>
                <w:rFonts w:hint="default" w:ascii="仿宋_GB2312" w:hAnsi="宋体" w:eastAsia="仿宋_GB2312" w:cs="宋体"/>
                <w:snapToGrid w:val="0"/>
                <w:color w:val="000000"/>
                <w:kern w:val="0"/>
                <w:sz w:val="20"/>
                <w:szCs w:val="21"/>
                <w:lang w:val="en-US" w:eastAsia="zh-CN"/>
              </w:rPr>
              <w:t>2023年度预算项目绩效自评表</w:t>
            </w:r>
          </w:p>
        </w:tc>
      </w:tr>
      <w:tr w14:paraId="497AA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5A9C1FAD">
            <w:pPr>
              <w:jc w:val="center"/>
              <w:rPr>
                <w:rFonts w:hint="default" w:ascii="Arial" w:hAnsi="Arial" w:eastAsia="仿宋" w:cs="Arial"/>
                <w:i w:val="0"/>
                <w:iCs w:val="0"/>
                <w:color w:val="000000"/>
                <w:sz w:val="36"/>
                <w:szCs w:val="36"/>
                <w:u w:val="none"/>
              </w:rPr>
            </w:pPr>
          </w:p>
        </w:tc>
      </w:tr>
      <w:tr w14:paraId="4442E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58891334">
            <w:pPr>
              <w:spacing w:line="560" w:lineRule="exact"/>
              <w:rPr>
                <w:rFonts w:hint="eastAsia"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6903486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4CA9CE0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2023年中职综合补助--公用、免学费、建档立卡（省级提前通知）</w:t>
            </w:r>
          </w:p>
        </w:tc>
        <w:tc>
          <w:tcPr>
            <w:tcW w:w="1275" w:type="dxa"/>
            <w:tcBorders>
              <w:tl2br w:val="nil"/>
              <w:tr2bl w:val="nil"/>
            </w:tcBorders>
            <w:noWrap w:val="0"/>
            <w:vAlign w:val="top"/>
          </w:tcPr>
          <w:p w14:paraId="2408B30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51F87CB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25706F7E">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0D318CD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6854645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3BA7C98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万元</w:t>
            </w:r>
          </w:p>
        </w:tc>
      </w:tr>
      <w:tr w14:paraId="0A943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2A4588E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4D56CFF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57172CB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62C7056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4698A6F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预算执行进度(%)</w:t>
            </w:r>
          </w:p>
        </w:tc>
      </w:tr>
      <w:tr w14:paraId="6490C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91C2888">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20D752E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69328D1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979.700000</w:t>
            </w:r>
          </w:p>
        </w:tc>
        <w:tc>
          <w:tcPr>
            <w:tcW w:w="1275" w:type="dxa"/>
            <w:tcBorders>
              <w:tl2br w:val="nil"/>
              <w:tr2bl w:val="nil"/>
            </w:tcBorders>
            <w:noWrap w:val="0"/>
            <w:vAlign w:val="top"/>
          </w:tcPr>
          <w:p w14:paraId="1B7BC2E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1EF925D9">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979.700000</w:t>
            </w:r>
          </w:p>
        </w:tc>
        <w:tc>
          <w:tcPr>
            <w:tcW w:w="2550" w:type="dxa"/>
            <w:gridSpan w:val="2"/>
            <w:tcBorders>
              <w:tl2br w:val="nil"/>
              <w:tr2bl w:val="nil"/>
            </w:tcBorders>
            <w:noWrap w:val="0"/>
            <w:vAlign w:val="top"/>
          </w:tcPr>
          <w:p w14:paraId="1FA7B39E">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7D717FC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979.700000</w:t>
            </w:r>
          </w:p>
        </w:tc>
        <w:tc>
          <w:tcPr>
            <w:tcW w:w="2550" w:type="dxa"/>
            <w:gridSpan w:val="2"/>
            <w:vMerge w:val="restart"/>
            <w:tcBorders>
              <w:tl2br w:val="nil"/>
              <w:tr2bl w:val="nil"/>
            </w:tcBorders>
            <w:noWrap w:val="0"/>
            <w:vAlign w:val="top"/>
          </w:tcPr>
          <w:p w14:paraId="600A82B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w:t>
            </w:r>
          </w:p>
        </w:tc>
      </w:tr>
      <w:tr w14:paraId="18E82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0BF5E7C">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7C3D2396">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75EF6DD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979.700000</w:t>
            </w:r>
          </w:p>
        </w:tc>
        <w:tc>
          <w:tcPr>
            <w:tcW w:w="1275" w:type="dxa"/>
            <w:tcBorders>
              <w:tl2br w:val="nil"/>
              <w:tr2bl w:val="nil"/>
            </w:tcBorders>
            <w:noWrap w:val="0"/>
            <w:vAlign w:val="top"/>
          </w:tcPr>
          <w:p w14:paraId="63B1E9A9">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0944B2A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979.700000</w:t>
            </w:r>
          </w:p>
        </w:tc>
        <w:tc>
          <w:tcPr>
            <w:tcW w:w="2550" w:type="dxa"/>
            <w:gridSpan w:val="2"/>
            <w:tcBorders>
              <w:tl2br w:val="nil"/>
              <w:tr2bl w:val="nil"/>
            </w:tcBorders>
            <w:noWrap w:val="0"/>
            <w:vAlign w:val="top"/>
          </w:tcPr>
          <w:p w14:paraId="7F637070">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7140E3B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979.700000</w:t>
            </w:r>
          </w:p>
        </w:tc>
        <w:tc>
          <w:tcPr>
            <w:tcW w:w="2550" w:type="dxa"/>
            <w:gridSpan w:val="2"/>
            <w:vMerge w:val="continue"/>
            <w:tcBorders>
              <w:tl2br w:val="nil"/>
              <w:tr2bl w:val="nil"/>
            </w:tcBorders>
            <w:noWrap w:val="0"/>
            <w:vAlign w:val="top"/>
          </w:tcPr>
          <w:p w14:paraId="12438E17">
            <w:pPr>
              <w:spacing w:line="560" w:lineRule="exact"/>
              <w:rPr>
                <w:rFonts w:hint="default" w:ascii="仿宋_GB2312" w:hAnsi="宋体" w:eastAsia="仿宋_GB2312" w:cs="宋体"/>
                <w:snapToGrid w:val="0"/>
                <w:color w:val="000000"/>
                <w:kern w:val="0"/>
                <w:sz w:val="20"/>
                <w:szCs w:val="21"/>
              </w:rPr>
            </w:pPr>
          </w:p>
        </w:tc>
      </w:tr>
      <w:tr w14:paraId="48030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F37E581">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68BDEAC6">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26E18E1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D3BA6B4">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0A102E4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766B00E3">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52D9834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08243BF0">
            <w:pPr>
              <w:spacing w:line="560" w:lineRule="exact"/>
              <w:rPr>
                <w:rFonts w:hint="default" w:ascii="仿宋_GB2312" w:hAnsi="宋体" w:eastAsia="仿宋_GB2312" w:cs="宋体"/>
                <w:snapToGrid w:val="0"/>
                <w:color w:val="000000"/>
                <w:kern w:val="0"/>
                <w:sz w:val="20"/>
                <w:szCs w:val="21"/>
              </w:rPr>
            </w:pPr>
          </w:p>
        </w:tc>
      </w:tr>
      <w:tr w14:paraId="2D033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2EA09F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31E2910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69B6EBB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2C9BDE6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总体完成率(%)</w:t>
            </w:r>
          </w:p>
        </w:tc>
      </w:tr>
      <w:tr w14:paraId="25D65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898F3F">
            <w:pPr>
              <w:spacing w:line="560" w:lineRule="exact"/>
              <w:rPr>
                <w:rFonts w:hint="default" w:ascii="仿宋_GB2312" w:hAnsi="宋体" w:eastAsia="仿宋_GB2312" w:cs="宋体"/>
                <w:snapToGrid w:val="0"/>
                <w:color w:val="000000"/>
                <w:kern w:val="0"/>
                <w:sz w:val="20"/>
                <w:szCs w:val="21"/>
              </w:rPr>
            </w:pPr>
          </w:p>
        </w:tc>
        <w:tc>
          <w:tcPr>
            <w:tcW w:w="5100" w:type="dxa"/>
            <w:gridSpan w:val="4"/>
            <w:tcBorders>
              <w:tl2br w:val="nil"/>
              <w:tr2bl w:val="nil"/>
            </w:tcBorders>
            <w:noWrap w:val="0"/>
            <w:vAlign w:val="top"/>
          </w:tcPr>
          <w:p w14:paraId="1093880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弥补学校人员经费缺口，保障学校日常运转需求</w:t>
            </w:r>
          </w:p>
        </w:tc>
        <w:tc>
          <w:tcPr>
            <w:tcW w:w="6375" w:type="dxa"/>
            <w:gridSpan w:val="5"/>
            <w:tcBorders>
              <w:tl2br w:val="nil"/>
              <w:tr2bl w:val="nil"/>
            </w:tcBorders>
            <w:noWrap w:val="0"/>
            <w:vAlign w:val="top"/>
          </w:tcPr>
          <w:p w14:paraId="5190474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 xml:space="preserve">弥补学校人员经费缺口，保障学校日常运转需求   </w:t>
            </w:r>
          </w:p>
        </w:tc>
        <w:tc>
          <w:tcPr>
            <w:tcW w:w="2550" w:type="dxa"/>
            <w:gridSpan w:val="2"/>
            <w:tcBorders>
              <w:tl2br w:val="nil"/>
              <w:tr2bl w:val="nil"/>
            </w:tcBorders>
            <w:noWrap w:val="0"/>
            <w:vAlign w:val="top"/>
          </w:tcPr>
          <w:p w14:paraId="1313D40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100.00</w:t>
            </w:r>
          </w:p>
        </w:tc>
      </w:tr>
      <w:tr w14:paraId="26165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406DFDC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45A2967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3B64136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1475D60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1275CBA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3937251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5517D67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566B331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6F8115A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235AC33E">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自评得分</w:t>
            </w:r>
          </w:p>
        </w:tc>
      </w:tr>
      <w:tr w14:paraId="5A894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7FF4944">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00CF7EBB">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234FF4B6">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7AA4056C">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1008B361">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1ED3F73A">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43DF076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3EE329B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614BBBE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1DC772B2">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2C1535F0">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noWrap w:val="0"/>
            <w:vAlign w:val="top"/>
          </w:tcPr>
          <w:p w14:paraId="427D0036">
            <w:pPr>
              <w:spacing w:line="560" w:lineRule="exact"/>
              <w:rPr>
                <w:rFonts w:hint="default" w:ascii="仿宋_GB2312" w:hAnsi="宋体" w:eastAsia="仿宋_GB2312" w:cs="宋体"/>
                <w:snapToGrid w:val="0"/>
                <w:color w:val="000000"/>
                <w:kern w:val="0"/>
                <w:sz w:val="20"/>
                <w:szCs w:val="21"/>
              </w:rPr>
            </w:pPr>
          </w:p>
        </w:tc>
      </w:tr>
      <w:tr w14:paraId="43D44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shd w:val="clear" w:color="auto" w:fill="auto"/>
            <w:noWrap w:val="0"/>
            <w:vAlign w:val="top"/>
          </w:tcPr>
          <w:p w14:paraId="52B656C3">
            <w:pPr>
              <w:spacing w:line="560" w:lineRule="exact"/>
              <w:rPr>
                <w:rFonts w:hint="default" w:ascii="仿宋_GB2312" w:hAnsi="宋体" w:eastAsia="仿宋_GB2312" w:cs="宋体"/>
                <w:snapToGrid w:val="0"/>
                <w:color w:val="000000"/>
                <w:kern w:val="0"/>
                <w:sz w:val="20"/>
                <w:szCs w:val="21"/>
              </w:rPr>
            </w:pPr>
          </w:p>
        </w:tc>
        <w:tc>
          <w:tcPr>
            <w:tcW w:w="1275" w:type="dxa"/>
            <w:vMerge w:val="restart"/>
            <w:tcBorders>
              <w:tl2br w:val="nil"/>
              <w:tr2bl w:val="nil"/>
            </w:tcBorders>
            <w:shd w:val="clear" w:color="auto" w:fill="auto"/>
            <w:noWrap w:val="0"/>
            <w:vAlign w:val="top"/>
          </w:tcPr>
          <w:p w14:paraId="61406B8F">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shd w:val="clear" w:color="auto" w:fill="FFFFFF"/>
            <w:noWrap w:val="0"/>
            <w:vAlign w:val="top"/>
          </w:tcPr>
          <w:p w14:paraId="20BF62D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shd w:val="clear" w:color="auto" w:fill="FFFFFF"/>
            <w:noWrap w:val="0"/>
            <w:vAlign w:val="top"/>
          </w:tcPr>
          <w:p w14:paraId="2CAC741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差旅费覆盖人数</w:t>
            </w:r>
          </w:p>
        </w:tc>
        <w:tc>
          <w:tcPr>
            <w:tcW w:w="1275" w:type="dxa"/>
            <w:tcBorders>
              <w:tl2br w:val="nil"/>
              <w:tr2bl w:val="nil"/>
            </w:tcBorders>
            <w:shd w:val="clear" w:color="auto" w:fill="FFFFFF"/>
            <w:noWrap w:val="0"/>
            <w:vAlign w:val="top"/>
          </w:tcPr>
          <w:p w14:paraId="695F2BA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差旅费覆盖人数</w:t>
            </w:r>
          </w:p>
        </w:tc>
        <w:tc>
          <w:tcPr>
            <w:tcW w:w="1275" w:type="dxa"/>
            <w:tcBorders>
              <w:tl2br w:val="nil"/>
              <w:tr2bl w:val="nil"/>
            </w:tcBorders>
            <w:shd w:val="clear" w:color="auto" w:fill="FFFFFF"/>
            <w:noWrap w:val="0"/>
            <w:vAlign w:val="top"/>
          </w:tcPr>
          <w:p w14:paraId="135CBF1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shd w:val="clear" w:color="auto" w:fill="FFFFFF"/>
            <w:noWrap w:val="0"/>
            <w:vAlign w:val="top"/>
          </w:tcPr>
          <w:p w14:paraId="14E27A0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shd w:val="clear" w:color="auto" w:fill="FFFFFF"/>
            <w:noWrap w:val="0"/>
            <w:vAlign w:val="top"/>
          </w:tcPr>
          <w:p w14:paraId="4B2E9B2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30</w:t>
            </w:r>
          </w:p>
        </w:tc>
        <w:tc>
          <w:tcPr>
            <w:tcW w:w="1275" w:type="dxa"/>
            <w:tcBorders>
              <w:tl2br w:val="nil"/>
              <w:tr2bl w:val="nil"/>
            </w:tcBorders>
            <w:shd w:val="clear" w:color="auto" w:fill="FFFFFF"/>
            <w:noWrap w:val="0"/>
            <w:vAlign w:val="top"/>
          </w:tcPr>
          <w:p w14:paraId="4A0F15F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72C4CA3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83</w:t>
            </w:r>
          </w:p>
        </w:tc>
        <w:tc>
          <w:tcPr>
            <w:tcW w:w="1275" w:type="dxa"/>
            <w:tcBorders>
              <w:tl2br w:val="nil"/>
              <w:tr2bl w:val="nil"/>
            </w:tcBorders>
            <w:noWrap w:val="0"/>
            <w:vAlign w:val="top"/>
          </w:tcPr>
          <w:p w14:paraId="21B36BA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898021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r>
      <w:tr w14:paraId="5C272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shd w:val="clear" w:color="auto" w:fill="auto"/>
            <w:noWrap w:val="0"/>
            <w:vAlign w:val="top"/>
          </w:tcPr>
          <w:p w14:paraId="682B58D1">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shd w:val="clear" w:color="auto" w:fill="auto"/>
            <w:noWrap w:val="0"/>
            <w:vAlign w:val="top"/>
          </w:tcPr>
          <w:p w14:paraId="759F980A">
            <w:pPr>
              <w:spacing w:line="560" w:lineRule="exact"/>
              <w:rPr>
                <w:rFonts w:hint="default" w:ascii="仿宋_GB2312" w:hAnsi="宋体" w:eastAsia="仿宋_GB2312" w:cs="宋体"/>
                <w:b/>
                <w:bCs/>
                <w:snapToGrid w:val="0"/>
                <w:color w:val="000000"/>
                <w:kern w:val="0"/>
                <w:sz w:val="20"/>
                <w:szCs w:val="21"/>
              </w:rPr>
            </w:pPr>
          </w:p>
        </w:tc>
        <w:tc>
          <w:tcPr>
            <w:tcW w:w="1275" w:type="dxa"/>
            <w:tcBorders>
              <w:tl2br w:val="nil"/>
              <w:tr2bl w:val="nil"/>
            </w:tcBorders>
            <w:shd w:val="clear" w:color="auto" w:fill="FFFFFF"/>
            <w:noWrap w:val="0"/>
            <w:vAlign w:val="top"/>
          </w:tcPr>
          <w:p w14:paraId="4AB7C03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shd w:val="clear" w:color="auto" w:fill="FFFFFF"/>
            <w:noWrap w:val="0"/>
            <w:vAlign w:val="top"/>
          </w:tcPr>
          <w:p w14:paraId="4540EBF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学校运转稳定率</w:t>
            </w:r>
          </w:p>
        </w:tc>
        <w:tc>
          <w:tcPr>
            <w:tcW w:w="1275" w:type="dxa"/>
            <w:tcBorders>
              <w:tl2br w:val="nil"/>
              <w:tr2bl w:val="nil"/>
            </w:tcBorders>
            <w:shd w:val="clear" w:color="auto" w:fill="FFFFFF"/>
            <w:noWrap w:val="0"/>
            <w:vAlign w:val="top"/>
          </w:tcPr>
          <w:p w14:paraId="7DAC5DA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学校运转稳定率</w:t>
            </w:r>
          </w:p>
        </w:tc>
        <w:tc>
          <w:tcPr>
            <w:tcW w:w="1275" w:type="dxa"/>
            <w:tcBorders>
              <w:tl2br w:val="nil"/>
              <w:tr2bl w:val="nil"/>
            </w:tcBorders>
            <w:shd w:val="clear" w:color="auto" w:fill="FFFFFF"/>
            <w:noWrap w:val="0"/>
            <w:vAlign w:val="top"/>
          </w:tcPr>
          <w:p w14:paraId="2D10948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shd w:val="clear" w:color="auto" w:fill="FFFFFF"/>
            <w:noWrap w:val="0"/>
            <w:vAlign w:val="top"/>
          </w:tcPr>
          <w:p w14:paraId="4A0F17C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shd w:val="clear" w:color="auto" w:fill="FFFFFF"/>
            <w:noWrap w:val="0"/>
            <w:vAlign w:val="top"/>
          </w:tcPr>
          <w:p w14:paraId="1C3CCED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shd w:val="clear" w:color="auto" w:fill="FFFFFF"/>
            <w:noWrap w:val="0"/>
            <w:vAlign w:val="top"/>
          </w:tcPr>
          <w:p w14:paraId="2AE5B104">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81A54E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3B54CA5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73D3BA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r>
      <w:tr w14:paraId="69495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shd w:val="clear" w:color="auto" w:fill="auto"/>
            <w:noWrap w:val="0"/>
            <w:vAlign w:val="top"/>
          </w:tcPr>
          <w:p w14:paraId="66F6D83C">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shd w:val="clear" w:color="auto" w:fill="auto"/>
            <w:noWrap w:val="0"/>
            <w:vAlign w:val="top"/>
          </w:tcPr>
          <w:p w14:paraId="773EE5AC">
            <w:pPr>
              <w:spacing w:line="560" w:lineRule="exact"/>
              <w:rPr>
                <w:rFonts w:hint="default" w:ascii="仿宋_GB2312" w:hAnsi="宋体" w:eastAsia="仿宋_GB2312" w:cs="宋体"/>
                <w:b/>
                <w:bCs/>
                <w:snapToGrid w:val="0"/>
                <w:color w:val="000000"/>
                <w:kern w:val="0"/>
                <w:sz w:val="20"/>
                <w:szCs w:val="21"/>
              </w:rPr>
            </w:pPr>
          </w:p>
        </w:tc>
        <w:tc>
          <w:tcPr>
            <w:tcW w:w="1275" w:type="dxa"/>
            <w:tcBorders>
              <w:tl2br w:val="nil"/>
              <w:tr2bl w:val="nil"/>
            </w:tcBorders>
            <w:shd w:val="clear" w:color="auto" w:fill="FFFFFF"/>
            <w:noWrap w:val="0"/>
            <w:vAlign w:val="top"/>
          </w:tcPr>
          <w:p w14:paraId="511816A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shd w:val="clear" w:color="auto" w:fill="FFFFFF"/>
            <w:noWrap w:val="0"/>
            <w:vAlign w:val="top"/>
          </w:tcPr>
          <w:p w14:paraId="3DEBA53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项目总成本</w:t>
            </w:r>
          </w:p>
        </w:tc>
        <w:tc>
          <w:tcPr>
            <w:tcW w:w="1275" w:type="dxa"/>
            <w:tcBorders>
              <w:tl2br w:val="nil"/>
              <w:tr2bl w:val="nil"/>
            </w:tcBorders>
            <w:shd w:val="clear" w:color="auto" w:fill="FFFFFF"/>
            <w:noWrap w:val="0"/>
            <w:vAlign w:val="top"/>
          </w:tcPr>
          <w:p w14:paraId="66D6B9F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项目总成本</w:t>
            </w:r>
          </w:p>
        </w:tc>
        <w:tc>
          <w:tcPr>
            <w:tcW w:w="1275" w:type="dxa"/>
            <w:tcBorders>
              <w:tl2br w:val="nil"/>
              <w:tr2bl w:val="nil"/>
            </w:tcBorders>
            <w:shd w:val="clear" w:color="auto" w:fill="FFFFFF"/>
            <w:noWrap w:val="0"/>
            <w:vAlign w:val="top"/>
          </w:tcPr>
          <w:p w14:paraId="5F54EE9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shd w:val="clear" w:color="auto" w:fill="FFFFFF"/>
            <w:noWrap w:val="0"/>
            <w:vAlign w:val="top"/>
          </w:tcPr>
          <w:p w14:paraId="2B6563E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shd w:val="clear" w:color="auto" w:fill="FFFFFF"/>
            <w:noWrap w:val="0"/>
            <w:vAlign w:val="top"/>
          </w:tcPr>
          <w:p w14:paraId="4B912519">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979.9</w:t>
            </w:r>
          </w:p>
        </w:tc>
        <w:tc>
          <w:tcPr>
            <w:tcW w:w="1275" w:type="dxa"/>
            <w:tcBorders>
              <w:tl2br w:val="nil"/>
              <w:tr2bl w:val="nil"/>
            </w:tcBorders>
            <w:shd w:val="clear" w:color="auto" w:fill="FFFFFF"/>
            <w:noWrap w:val="0"/>
            <w:vAlign w:val="top"/>
          </w:tcPr>
          <w:p w14:paraId="23C5179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DCBD80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979.9</w:t>
            </w:r>
          </w:p>
        </w:tc>
        <w:tc>
          <w:tcPr>
            <w:tcW w:w="1275" w:type="dxa"/>
            <w:tcBorders>
              <w:tl2br w:val="nil"/>
              <w:tr2bl w:val="nil"/>
            </w:tcBorders>
            <w:noWrap w:val="0"/>
            <w:vAlign w:val="top"/>
          </w:tcPr>
          <w:p w14:paraId="4C70211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A55122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r>
      <w:tr w14:paraId="4A98A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shd w:val="clear" w:color="auto" w:fill="auto"/>
            <w:noWrap w:val="0"/>
            <w:vAlign w:val="top"/>
          </w:tcPr>
          <w:p w14:paraId="5611F810">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shd w:val="clear" w:color="auto" w:fill="auto"/>
            <w:noWrap w:val="0"/>
            <w:vAlign w:val="top"/>
          </w:tcPr>
          <w:p w14:paraId="34A6F9BC">
            <w:pPr>
              <w:spacing w:line="560" w:lineRule="exact"/>
              <w:rPr>
                <w:rFonts w:hint="default" w:ascii="仿宋_GB2312" w:hAnsi="宋体" w:eastAsia="仿宋_GB2312" w:cs="宋体"/>
                <w:b/>
                <w:bCs/>
                <w:snapToGrid w:val="0"/>
                <w:color w:val="000000"/>
                <w:kern w:val="0"/>
                <w:sz w:val="20"/>
                <w:szCs w:val="21"/>
              </w:rPr>
            </w:pPr>
          </w:p>
        </w:tc>
        <w:tc>
          <w:tcPr>
            <w:tcW w:w="1275" w:type="dxa"/>
            <w:tcBorders>
              <w:tl2br w:val="nil"/>
              <w:tr2bl w:val="nil"/>
            </w:tcBorders>
            <w:shd w:val="clear" w:color="auto" w:fill="FFFFFF"/>
            <w:noWrap w:val="0"/>
            <w:vAlign w:val="top"/>
          </w:tcPr>
          <w:p w14:paraId="3F424719">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shd w:val="clear" w:color="auto" w:fill="FFFFFF"/>
            <w:noWrap w:val="0"/>
            <w:vAlign w:val="top"/>
          </w:tcPr>
          <w:p w14:paraId="27424EE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教职工工资发放及时率</w:t>
            </w:r>
          </w:p>
        </w:tc>
        <w:tc>
          <w:tcPr>
            <w:tcW w:w="1275" w:type="dxa"/>
            <w:tcBorders>
              <w:tl2br w:val="nil"/>
              <w:tr2bl w:val="nil"/>
            </w:tcBorders>
            <w:shd w:val="clear" w:color="auto" w:fill="FFFFFF"/>
            <w:noWrap w:val="0"/>
            <w:vAlign w:val="top"/>
          </w:tcPr>
          <w:p w14:paraId="13717799">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教职工工资发放及时率</w:t>
            </w:r>
          </w:p>
        </w:tc>
        <w:tc>
          <w:tcPr>
            <w:tcW w:w="1275" w:type="dxa"/>
            <w:tcBorders>
              <w:tl2br w:val="nil"/>
              <w:tr2bl w:val="nil"/>
            </w:tcBorders>
            <w:shd w:val="clear" w:color="auto" w:fill="FFFFFF"/>
            <w:noWrap w:val="0"/>
            <w:vAlign w:val="top"/>
          </w:tcPr>
          <w:p w14:paraId="6358170E">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shd w:val="clear" w:color="auto" w:fill="FFFFFF"/>
            <w:noWrap w:val="0"/>
            <w:vAlign w:val="top"/>
          </w:tcPr>
          <w:p w14:paraId="2DE09A0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shd w:val="clear" w:color="auto" w:fill="FFFFFF"/>
            <w:noWrap w:val="0"/>
            <w:vAlign w:val="top"/>
          </w:tcPr>
          <w:p w14:paraId="2A6B1A0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shd w:val="clear" w:color="auto" w:fill="FFFFFF"/>
            <w:noWrap w:val="0"/>
            <w:vAlign w:val="top"/>
          </w:tcPr>
          <w:p w14:paraId="2FF170F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8A6C9A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77DBE89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A19160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r>
      <w:tr w14:paraId="5F7F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shd w:val="clear" w:color="auto" w:fill="auto"/>
            <w:noWrap w:val="0"/>
            <w:vAlign w:val="top"/>
          </w:tcPr>
          <w:p w14:paraId="2E2E1954">
            <w:pPr>
              <w:spacing w:line="560" w:lineRule="exact"/>
              <w:rPr>
                <w:rFonts w:hint="default" w:ascii="仿宋_GB2312" w:hAnsi="宋体" w:eastAsia="仿宋_GB2312" w:cs="宋体"/>
                <w:snapToGrid w:val="0"/>
                <w:color w:val="000000"/>
                <w:kern w:val="0"/>
                <w:sz w:val="20"/>
                <w:szCs w:val="21"/>
              </w:rPr>
            </w:pPr>
          </w:p>
        </w:tc>
        <w:tc>
          <w:tcPr>
            <w:tcW w:w="1275" w:type="dxa"/>
            <w:vMerge w:val="continue"/>
            <w:tcBorders>
              <w:tl2br w:val="nil"/>
              <w:tr2bl w:val="nil"/>
            </w:tcBorders>
            <w:shd w:val="clear" w:color="auto" w:fill="auto"/>
            <w:noWrap w:val="0"/>
            <w:vAlign w:val="top"/>
          </w:tcPr>
          <w:p w14:paraId="6D8D23F0">
            <w:pPr>
              <w:spacing w:line="560" w:lineRule="exact"/>
              <w:rPr>
                <w:rFonts w:hint="default" w:ascii="仿宋_GB2312" w:hAnsi="宋体" w:eastAsia="仿宋_GB2312" w:cs="宋体"/>
                <w:b/>
                <w:bCs/>
                <w:snapToGrid w:val="0"/>
                <w:color w:val="000000"/>
                <w:kern w:val="0"/>
                <w:sz w:val="20"/>
                <w:szCs w:val="21"/>
              </w:rPr>
            </w:pPr>
          </w:p>
        </w:tc>
        <w:tc>
          <w:tcPr>
            <w:tcW w:w="1275" w:type="dxa"/>
            <w:tcBorders>
              <w:tl2br w:val="nil"/>
              <w:tr2bl w:val="nil"/>
            </w:tcBorders>
            <w:shd w:val="clear" w:color="auto" w:fill="FFFFFF"/>
            <w:noWrap w:val="0"/>
            <w:vAlign w:val="top"/>
          </w:tcPr>
          <w:p w14:paraId="14AF393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shd w:val="clear" w:color="auto" w:fill="FFFFFF"/>
            <w:noWrap w:val="0"/>
            <w:vAlign w:val="top"/>
          </w:tcPr>
          <w:p w14:paraId="5B2A06B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月均日常公用费用</w:t>
            </w:r>
          </w:p>
        </w:tc>
        <w:tc>
          <w:tcPr>
            <w:tcW w:w="1275" w:type="dxa"/>
            <w:tcBorders>
              <w:tl2br w:val="nil"/>
              <w:tr2bl w:val="nil"/>
            </w:tcBorders>
            <w:shd w:val="clear" w:color="auto" w:fill="FFFFFF"/>
            <w:noWrap w:val="0"/>
            <w:vAlign w:val="top"/>
          </w:tcPr>
          <w:p w14:paraId="025091C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月均日常公用费用</w:t>
            </w:r>
          </w:p>
        </w:tc>
        <w:tc>
          <w:tcPr>
            <w:tcW w:w="1275" w:type="dxa"/>
            <w:tcBorders>
              <w:tl2br w:val="nil"/>
              <w:tr2bl w:val="nil"/>
            </w:tcBorders>
            <w:shd w:val="clear" w:color="auto" w:fill="FFFFFF"/>
            <w:noWrap w:val="0"/>
            <w:vAlign w:val="top"/>
          </w:tcPr>
          <w:p w14:paraId="4A90CF8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shd w:val="clear" w:color="auto" w:fill="FFFFFF"/>
            <w:noWrap w:val="0"/>
            <w:vAlign w:val="top"/>
          </w:tcPr>
          <w:p w14:paraId="3E6B788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shd w:val="clear" w:color="auto" w:fill="FFFFFF"/>
            <w:noWrap w:val="0"/>
            <w:vAlign w:val="top"/>
          </w:tcPr>
          <w:p w14:paraId="053982C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70</w:t>
            </w:r>
          </w:p>
        </w:tc>
        <w:tc>
          <w:tcPr>
            <w:tcW w:w="1275" w:type="dxa"/>
            <w:tcBorders>
              <w:tl2br w:val="nil"/>
              <w:tr2bl w:val="nil"/>
            </w:tcBorders>
            <w:shd w:val="clear" w:color="auto" w:fill="FFFFFF"/>
            <w:noWrap w:val="0"/>
            <w:vAlign w:val="top"/>
          </w:tcPr>
          <w:p w14:paraId="6B6468C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51B4034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44.64</w:t>
            </w:r>
          </w:p>
        </w:tc>
        <w:tc>
          <w:tcPr>
            <w:tcW w:w="1275" w:type="dxa"/>
            <w:tcBorders>
              <w:tl2br w:val="nil"/>
              <w:tr2bl w:val="nil"/>
            </w:tcBorders>
            <w:noWrap w:val="0"/>
            <w:vAlign w:val="top"/>
          </w:tcPr>
          <w:p w14:paraId="2F886C9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F0323B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5</w:t>
            </w:r>
          </w:p>
        </w:tc>
      </w:tr>
      <w:tr w14:paraId="2D528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shd w:val="clear" w:color="auto" w:fill="auto"/>
            <w:noWrap w:val="0"/>
            <w:vAlign w:val="top"/>
          </w:tcPr>
          <w:p w14:paraId="187D8CE1">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shd w:val="clear" w:color="auto" w:fill="auto"/>
            <w:noWrap w:val="0"/>
            <w:vAlign w:val="top"/>
          </w:tcPr>
          <w:p w14:paraId="458B4F13">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shd w:val="clear" w:color="auto" w:fill="FFFFFF"/>
            <w:noWrap w:val="0"/>
            <w:vAlign w:val="top"/>
          </w:tcPr>
          <w:p w14:paraId="30A8333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shd w:val="clear" w:color="auto" w:fill="FFFFFF"/>
            <w:noWrap w:val="0"/>
            <w:vAlign w:val="top"/>
          </w:tcPr>
          <w:p w14:paraId="2FBB1EE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提高学校办学质量</w:t>
            </w:r>
          </w:p>
        </w:tc>
        <w:tc>
          <w:tcPr>
            <w:tcW w:w="1275" w:type="dxa"/>
            <w:tcBorders>
              <w:tl2br w:val="nil"/>
              <w:tr2bl w:val="nil"/>
            </w:tcBorders>
            <w:shd w:val="clear" w:color="auto" w:fill="FFFFFF"/>
            <w:noWrap w:val="0"/>
            <w:vAlign w:val="top"/>
          </w:tcPr>
          <w:p w14:paraId="490877D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聘用外聘教师以提高学校教学质量</w:t>
            </w:r>
          </w:p>
        </w:tc>
        <w:tc>
          <w:tcPr>
            <w:tcW w:w="1275" w:type="dxa"/>
            <w:tcBorders>
              <w:tl2br w:val="nil"/>
              <w:tr2bl w:val="nil"/>
            </w:tcBorders>
            <w:shd w:val="clear" w:color="auto" w:fill="FFFFFF"/>
            <w:noWrap w:val="0"/>
            <w:vAlign w:val="top"/>
          </w:tcPr>
          <w:p w14:paraId="759EF95E">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shd w:val="clear" w:color="auto" w:fill="FFFFFF"/>
            <w:noWrap w:val="0"/>
            <w:vAlign w:val="top"/>
          </w:tcPr>
          <w:p w14:paraId="31F9D3B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shd w:val="clear" w:color="auto" w:fill="FFFFFF"/>
            <w:noWrap w:val="0"/>
            <w:vAlign w:val="top"/>
          </w:tcPr>
          <w:p w14:paraId="78C785CC">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shd w:val="clear" w:color="auto" w:fill="FFFFFF"/>
            <w:noWrap w:val="0"/>
            <w:vAlign w:val="top"/>
          </w:tcPr>
          <w:p w14:paraId="2BFE5A1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进一步提高</w:t>
            </w:r>
          </w:p>
        </w:tc>
        <w:tc>
          <w:tcPr>
            <w:tcW w:w="1275" w:type="dxa"/>
            <w:tcBorders>
              <w:tl2br w:val="nil"/>
              <w:tr2bl w:val="nil"/>
            </w:tcBorders>
            <w:noWrap w:val="0"/>
            <w:vAlign w:val="top"/>
          </w:tcPr>
          <w:p w14:paraId="70B757C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提高学校办学质量</w:t>
            </w:r>
          </w:p>
        </w:tc>
        <w:tc>
          <w:tcPr>
            <w:tcW w:w="1275" w:type="dxa"/>
            <w:tcBorders>
              <w:tl2br w:val="nil"/>
              <w:tr2bl w:val="nil"/>
            </w:tcBorders>
            <w:noWrap w:val="0"/>
            <w:vAlign w:val="top"/>
          </w:tcPr>
          <w:p w14:paraId="7DB086F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568D24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30</w:t>
            </w:r>
          </w:p>
        </w:tc>
      </w:tr>
      <w:tr w14:paraId="4960F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63A7FBA">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45181E5E">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1E3A659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38B8989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学校师生满意度</w:t>
            </w:r>
          </w:p>
        </w:tc>
        <w:tc>
          <w:tcPr>
            <w:tcW w:w="1275" w:type="dxa"/>
            <w:tcBorders>
              <w:tl2br w:val="nil"/>
              <w:tr2bl w:val="nil"/>
            </w:tcBorders>
            <w:noWrap w:val="0"/>
            <w:vAlign w:val="top"/>
          </w:tcPr>
          <w:p w14:paraId="11165CA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学校师生满意度</w:t>
            </w:r>
          </w:p>
        </w:tc>
        <w:tc>
          <w:tcPr>
            <w:tcW w:w="1275" w:type="dxa"/>
            <w:tcBorders>
              <w:tl2br w:val="nil"/>
              <w:tr2bl w:val="nil"/>
            </w:tcBorders>
            <w:noWrap w:val="0"/>
            <w:vAlign w:val="top"/>
          </w:tcPr>
          <w:p w14:paraId="380697D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069DCC6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0D1EBF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0FB1B22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66F980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33F3D2D4">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BAC7CB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r>
      <w:tr w14:paraId="1C3ED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445955F">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0124689A">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519783B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2B24F658">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5DDE3115">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121DAAD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075FE728">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7B6A7B95">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70528043">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09BAC6F7">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6AB6813C">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1F1FEE4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w:t>
            </w:r>
          </w:p>
        </w:tc>
      </w:tr>
      <w:tr w14:paraId="2269C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7D254CA">
            <w:pPr>
              <w:spacing w:line="560" w:lineRule="exact"/>
              <w:rPr>
                <w:rFonts w:hint="default" w:ascii="仿宋_GB2312" w:hAnsi="宋体" w:eastAsia="仿宋_GB2312" w:cs="宋体"/>
                <w:snapToGrid w:val="0"/>
                <w:color w:val="000000"/>
                <w:kern w:val="0"/>
                <w:sz w:val="20"/>
                <w:szCs w:val="21"/>
              </w:rPr>
            </w:pPr>
          </w:p>
        </w:tc>
        <w:tc>
          <w:tcPr>
            <w:tcW w:w="1275" w:type="dxa"/>
            <w:tcBorders>
              <w:tl2br w:val="nil"/>
              <w:tr2bl w:val="nil"/>
            </w:tcBorders>
            <w:noWrap w:val="0"/>
            <w:vAlign w:val="top"/>
          </w:tcPr>
          <w:p w14:paraId="73F0EAFD">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291E27A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95</w:t>
            </w:r>
          </w:p>
        </w:tc>
      </w:tr>
      <w:tr w14:paraId="39E2C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F1AAA27">
            <w:pPr>
              <w:spacing w:line="560" w:lineRule="exact"/>
              <w:rPr>
                <w:rFonts w:hint="eastAsia" w:ascii="仿宋_GB2312" w:hAnsi="宋体" w:eastAsia="仿宋_GB2312" w:cs="宋体"/>
                <w:snapToGrid w:val="0"/>
                <w:color w:val="000000"/>
                <w:kern w:val="0"/>
                <w:sz w:val="20"/>
                <w:szCs w:val="21"/>
              </w:rPr>
            </w:pPr>
            <w:r>
              <w:rPr>
                <w:rFonts w:hint="eastAsia"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215C58D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存在问题：月均日常公用费用</w:t>
            </w:r>
            <w:r>
              <w:rPr>
                <w:rFonts w:hint="eastAsia" w:ascii="仿宋_GB2312" w:hAnsi="宋体" w:eastAsia="仿宋_GB2312" w:cs="宋体"/>
                <w:snapToGrid w:val="0"/>
                <w:color w:val="000000"/>
                <w:kern w:val="0"/>
                <w:sz w:val="20"/>
                <w:szCs w:val="21"/>
                <w:lang w:val="en-US" w:eastAsia="zh-CN"/>
              </w:rPr>
              <w:t>实际完成值较指标值偏离过大</w:t>
            </w:r>
            <w:r>
              <w:rPr>
                <w:rFonts w:hint="default" w:ascii="仿宋_GB2312" w:hAnsi="宋体" w:eastAsia="仿宋_GB2312" w:cs="宋体"/>
                <w:snapToGrid w:val="0"/>
                <w:color w:val="000000"/>
                <w:kern w:val="0"/>
                <w:sz w:val="20"/>
                <w:szCs w:val="21"/>
                <w:lang w:val="en-US" w:eastAsia="zh-CN"/>
              </w:rPr>
              <w:t>；原因：月均日常公用费用指标</w:t>
            </w:r>
            <w:r>
              <w:rPr>
                <w:rFonts w:hint="eastAsia" w:ascii="仿宋_GB2312" w:hAnsi="宋体" w:eastAsia="仿宋_GB2312" w:cs="宋体"/>
                <w:snapToGrid w:val="0"/>
                <w:color w:val="000000"/>
                <w:kern w:val="0"/>
                <w:sz w:val="20"/>
                <w:szCs w:val="21"/>
                <w:lang w:val="en-US" w:eastAsia="zh-CN"/>
              </w:rPr>
              <w:t>值设置不科学，未结合工作实际进行合理评估</w:t>
            </w:r>
            <w:r>
              <w:rPr>
                <w:rFonts w:hint="default" w:ascii="仿宋_GB2312" w:hAnsi="宋体" w:eastAsia="仿宋_GB2312" w:cs="宋体"/>
                <w:snapToGrid w:val="0"/>
                <w:color w:val="000000"/>
                <w:kern w:val="0"/>
                <w:sz w:val="20"/>
                <w:szCs w:val="21"/>
                <w:lang w:val="en-US" w:eastAsia="zh-CN"/>
              </w:rPr>
              <w:t>；整改措施：将加强预算绩效</w:t>
            </w:r>
            <w:r>
              <w:rPr>
                <w:rFonts w:hint="eastAsia" w:ascii="仿宋_GB2312" w:hAnsi="宋体" w:eastAsia="仿宋_GB2312" w:cs="宋体"/>
                <w:snapToGrid w:val="0"/>
                <w:color w:val="000000"/>
                <w:kern w:val="0"/>
                <w:sz w:val="20"/>
                <w:szCs w:val="21"/>
                <w:lang w:val="en-US" w:eastAsia="zh-CN"/>
              </w:rPr>
              <w:t>设置科学性，在目标设置前加强调研分析，尽量减少指标偏移度，充分发挥绩效目标对预算执行的监控作用</w:t>
            </w:r>
            <w:r>
              <w:rPr>
                <w:rFonts w:hint="default" w:ascii="仿宋_GB2312" w:hAnsi="宋体" w:eastAsia="仿宋_GB2312" w:cs="宋体"/>
                <w:snapToGrid w:val="0"/>
                <w:color w:val="000000"/>
                <w:kern w:val="0"/>
                <w:sz w:val="20"/>
                <w:szCs w:val="21"/>
                <w:lang w:val="en-US" w:eastAsia="zh-CN"/>
              </w:rPr>
              <w:t>。</w:t>
            </w:r>
          </w:p>
        </w:tc>
      </w:tr>
      <w:tr w14:paraId="11030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3AB00C6">
            <w:pPr>
              <w:spacing w:line="560" w:lineRule="exact"/>
              <w:rPr>
                <w:rFonts w:hint="eastAsia" w:ascii="仿宋_GB2312" w:hAnsi="宋体" w:eastAsia="仿宋_GB2312" w:cs="宋体"/>
                <w:snapToGrid w:val="0"/>
                <w:color w:val="000000"/>
                <w:kern w:val="0"/>
                <w:sz w:val="20"/>
                <w:szCs w:val="21"/>
              </w:rPr>
            </w:pPr>
          </w:p>
        </w:tc>
        <w:tc>
          <w:tcPr>
            <w:tcW w:w="14025" w:type="dxa"/>
            <w:gridSpan w:val="11"/>
            <w:vMerge w:val="continue"/>
            <w:tcBorders>
              <w:tl2br w:val="nil"/>
              <w:tr2bl w:val="nil"/>
            </w:tcBorders>
            <w:noWrap w:val="0"/>
            <w:vAlign w:val="top"/>
          </w:tcPr>
          <w:p w14:paraId="7E23874C">
            <w:pPr>
              <w:spacing w:line="560" w:lineRule="exact"/>
              <w:rPr>
                <w:rFonts w:hint="default" w:ascii="仿宋_GB2312" w:hAnsi="宋体" w:eastAsia="仿宋_GB2312" w:cs="宋体"/>
                <w:snapToGrid w:val="0"/>
                <w:color w:val="000000"/>
                <w:kern w:val="0"/>
                <w:sz w:val="20"/>
                <w:szCs w:val="21"/>
              </w:rPr>
            </w:pPr>
          </w:p>
        </w:tc>
      </w:tr>
    </w:tbl>
    <w:p w14:paraId="335735A4">
      <w:pPr>
        <w:numPr>
          <w:ilvl w:val="0"/>
          <w:numId w:val="0"/>
        </w:numPr>
        <w:spacing w:line="560" w:lineRule="exact"/>
        <w:rPr>
          <w:rFonts w:hint="eastAsia" w:ascii="仿宋_GB2312" w:hAnsi="宋体" w:eastAsia="仿宋_GB2312" w:cs="宋体"/>
          <w:snapToGrid w:val="0"/>
          <w:color w:val="000000"/>
          <w:sz w:val="32"/>
          <w:szCs w:val="32"/>
        </w:rPr>
      </w:pPr>
    </w:p>
    <w:p w14:paraId="7E1AB01B">
      <w:pPr>
        <w:numPr>
          <w:ilvl w:val="0"/>
          <w:numId w:val="0"/>
        </w:numPr>
        <w:spacing w:line="560" w:lineRule="exact"/>
        <w:rPr>
          <w:rFonts w:hint="eastAsia" w:ascii="仿宋_GB2312" w:hAnsi="宋体" w:eastAsia="仿宋_GB2312" w:cs="宋体"/>
          <w:snapToGrid w:val="0"/>
          <w:color w:val="000000"/>
          <w:sz w:val="32"/>
          <w:szCs w:val="32"/>
        </w:rPr>
      </w:pPr>
    </w:p>
    <w:p w14:paraId="13D4B758">
      <w:pPr>
        <w:spacing w:line="560" w:lineRule="exact"/>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2. 202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现代职业教育质量提升计划资金--中等职业教育质量提升工程（中央提前通知）</w:t>
      </w:r>
    </w:p>
    <w:tbl>
      <w:tblPr>
        <w:tblStyle w:val="9"/>
        <w:tblW w:w="153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32"/>
        <w:gridCol w:w="1046"/>
        <w:gridCol w:w="2461"/>
        <w:gridCol w:w="2697"/>
        <w:gridCol w:w="1487"/>
        <w:gridCol w:w="725"/>
        <w:gridCol w:w="725"/>
        <w:gridCol w:w="407"/>
        <w:gridCol w:w="1392"/>
        <w:gridCol w:w="1742"/>
        <w:gridCol w:w="1233"/>
        <w:gridCol w:w="725"/>
      </w:tblGrid>
      <w:tr w14:paraId="6B575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ign w:val="center"/>
          </w:tcPr>
          <w:p w14:paraId="5931A82F">
            <w:pPr>
              <w:keepNext w:val="0"/>
              <w:keepLines w:val="0"/>
              <w:widowControl/>
              <w:suppressLineNumbers w:val="0"/>
              <w:jc w:val="both"/>
              <w:textAlignment w:val="center"/>
              <w:rPr>
                <w:rFonts w:ascii="Arial" w:hAnsi="Arial" w:eastAsia="宋体" w:cs="Arial"/>
                <w:i w:val="0"/>
                <w:iCs w:val="0"/>
                <w:color w:val="000000"/>
                <w:sz w:val="36"/>
                <w:szCs w:val="36"/>
                <w:u w:val="none"/>
              </w:rPr>
            </w:pPr>
            <w:r>
              <w:rPr>
                <w:rFonts w:hint="default" w:ascii="仿宋_GB2312" w:hAnsi="宋体" w:eastAsia="仿宋_GB2312" w:cs="宋体"/>
                <w:snapToGrid w:val="0"/>
                <w:color w:val="000000"/>
                <w:kern w:val="0"/>
                <w:sz w:val="20"/>
                <w:szCs w:val="21"/>
                <w:lang w:val="en-US" w:eastAsia="zh-CN"/>
              </w:rPr>
              <w:t>2023年度预算项目绩效自评表</w:t>
            </w:r>
          </w:p>
        </w:tc>
      </w:tr>
      <w:tr w14:paraId="695CB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ign w:val="center"/>
          </w:tcPr>
          <w:p w14:paraId="30ACDED4">
            <w:pPr>
              <w:jc w:val="center"/>
              <w:rPr>
                <w:rFonts w:hint="default" w:ascii="Arial" w:hAnsi="Arial" w:eastAsia="宋体" w:cs="Arial"/>
                <w:i w:val="0"/>
                <w:iCs w:val="0"/>
                <w:color w:val="000000"/>
                <w:sz w:val="36"/>
                <w:szCs w:val="36"/>
                <w:u w:val="none"/>
              </w:rPr>
            </w:pPr>
          </w:p>
        </w:tc>
      </w:tr>
      <w:tr w14:paraId="2A93F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tcBorders>
              <w:tl2br w:val="nil"/>
              <w:tr2bl w:val="nil"/>
            </w:tcBorders>
            <w:noWrap/>
            <w:vAlign w:val="top"/>
          </w:tcPr>
          <w:p w14:paraId="5BE1E5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0" w:type="auto"/>
            <w:tcBorders>
              <w:tl2br w:val="nil"/>
              <w:tr2bl w:val="nil"/>
            </w:tcBorders>
            <w:noWrap/>
            <w:vAlign w:val="top"/>
          </w:tcPr>
          <w:p w14:paraId="5E959B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0" w:type="auto"/>
            <w:gridSpan w:val="2"/>
            <w:tcBorders>
              <w:tl2br w:val="nil"/>
              <w:tr2bl w:val="nil"/>
            </w:tcBorders>
            <w:noWrap/>
            <w:vAlign w:val="top"/>
          </w:tcPr>
          <w:p w14:paraId="2CB236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2023年现代职业教育质量提升计划资金--中等职业教育质量提升工程（中央提前下达）</w:t>
            </w:r>
          </w:p>
        </w:tc>
        <w:tc>
          <w:tcPr>
            <w:tcW w:w="0" w:type="auto"/>
            <w:tcBorders>
              <w:tl2br w:val="nil"/>
              <w:tr2bl w:val="nil"/>
            </w:tcBorders>
            <w:noWrap/>
            <w:vAlign w:val="top"/>
          </w:tcPr>
          <w:p w14:paraId="0C6E242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0" w:type="auto"/>
            <w:tcBorders>
              <w:tl2br w:val="nil"/>
              <w:tr2bl w:val="nil"/>
            </w:tcBorders>
            <w:noWrap/>
            <w:vAlign w:val="top"/>
          </w:tcPr>
          <w:p w14:paraId="7992760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0" w:type="auto"/>
            <w:gridSpan w:val="2"/>
            <w:tcBorders>
              <w:tl2br w:val="nil"/>
              <w:tr2bl w:val="nil"/>
            </w:tcBorders>
            <w:noWrap/>
            <w:vAlign w:val="top"/>
          </w:tcPr>
          <w:p w14:paraId="484EA3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0" w:type="auto"/>
            <w:gridSpan w:val="2"/>
            <w:tcBorders>
              <w:tl2br w:val="nil"/>
              <w:tr2bl w:val="nil"/>
            </w:tcBorders>
            <w:noWrap/>
            <w:vAlign w:val="top"/>
          </w:tcPr>
          <w:p w14:paraId="49FA80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0" w:type="auto"/>
            <w:tcBorders>
              <w:tl2br w:val="nil"/>
              <w:tr2bl w:val="nil"/>
            </w:tcBorders>
            <w:noWrap/>
            <w:vAlign w:val="top"/>
          </w:tcPr>
          <w:p w14:paraId="48AD9B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0" w:type="auto"/>
            <w:tcBorders>
              <w:tl2br w:val="nil"/>
              <w:tr2bl w:val="nil"/>
            </w:tcBorders>
            <w:noWrap/>
            <w:vAlign w:val="top"/>
          </w:tcPr>
          <w:p w14:paraId="6FF70C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40CD6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restart"/>
            <w:tcBorders>
              <w:tl2br w:val="nil"/>
              <w:tr2bl w:val="nil"/>
            </w:tcBorders>
            <w:noWrap/>
            <w:vAlign w:val="top"/>
          </w:tcPr>
          <w:p w14:paraId="7866407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0" w:type="auto"/>
            <w:gridSpan w:val="2"/>
            <w:tcBorders>
              <w:tl2br w:val="nil"/>
              <w:tr2bl w:val="nil"/>
            </w:tcBorders>
            <w:noWrap/>
            <w:vAlign w:val="top"/>
          </w:tcPr>
          <w:p w14:paraId="291F94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0" w:type="auto"/>
            <w:gridSpan w:val="3"/>
            <w:tcBorders>
              <w:tl2br w:val="nil"/>
              <w:tr2bl w:val="nil"/>
            </w:tcBorders>
            <w:noWrap/>
            <w:vAlign w:val="top"/>
          </w:tcPr>
          <w:p w14:paraId="55D985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0" w:type="auto"/>
            <w:gridSpan w:val="4"/>
            <w:tcBorders>
              <w:tl2br w:val="nil"/>
              <w:tr2bl w:val="nil"/>
            </w:tcBorders>
            <w:noWrap/>
            <w:vAlign w:val="top"/>
          </w:tcPr>
          <w:p w14:paraId="37F635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0" w:type="auto"/>
            <w:gridSpan w:val="2"/>
            <w:tcBorders>
              <w:tl2br w:val="nil"/>
              <w:tr2bl w:val="nil"/>
            </w:tcBorders>
            <w:noWrap/>
            <w:vAlign w:val="top"/>
          </w:tcPr>
          <w:p w14:paraId="23427D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622A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51B1521C">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0FA784A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0" w:type="auto"/>
            <w:tcBorders>
              <w:tl2br w:val="nil"/>
              <w:tr2bl w:val="nil"/>
            </w:tcBorders>
            <w:noWrap/>
            <w:vAlign w:val="top"/>
          </w:tcPr>
          <w:p w14:paraId="21F430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0" w:type="auto"/>
            <w:tcBorders>
              <w:tl2br w:val="nil"/>
              <w:tr2bl w:val="nil"/>
            </w:tcBorders>
            <w:noWrap/>
            <w:vAlign w:val="top"/>
          </w:tcPr>
          <w:p w14:paraId="6E8D6F0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0" w:type="auto"/>
            <w:gridSpan w:val="2"/>
            <w:tcBorders>
              <w:tl2br w:val="nil"/>
              <w:tr2bl w:val="nil"/>
            </w:tcBorders>
            <w:noWrap/>
            <w:vAlign w:val="top"/>
          </w:tcPr>
          <w:p w14:paraId="306D95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0" w:type="auto"/>
            <w:gridSpan w:val="2"/>
            <w:tcBorders>
              <w:tl2br w:val="nil"/>
              <w:tr2bl w:val="nil"/>
            </w:tcBorders>
            <w:noWrap/>
            <w:vAlign w:val="top"/>
          </w:tcPr>
          <w:p w14:paraId="136DA3D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0" w:type="auto"/>
            <w:gridSpan w:val="2"/>
            <w:tcBorders>
              <w:tl2br w:val="nil"/>
              <w:tr2bl w:val="nil"/>
            </w:tcBorders>
            <w:noWrap/>
            <w:vAlign w:val="top"/>
          </w:tcPr>
          <w:p w14:paraId="66C1FD0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401.030000</w:t>
            </w:r>
          </w:p>
        </w:tc>
        <w:tc>
          <w:tcPr>
            <w:tcW w:w="0" w:type="auto"/>
            <w:gridSpan w:val="2"/>
            <w:vMerge w:val="restart"/>
            <w:tcBorders>
              <w:tl2br w:val="nil"/>
              <w:tr2bl w:val="nil"/>
            </w:tcBorders>
            <w:noWrap/>
            <w:vAlign w:val="top"/>
          </w:tcPr>
          <w:p w14:paraId="3F6B00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80.21</w:t>
            </w:r>
          </w:p>
        </w:tc>
      </w:tr>
      <w:tr w14:paraId="2C8A3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3B26FD2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49C22E6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0" w:type="auto"/>
            <w:tcBorders>
              <w:tl2br w:val="nil"/>
              <w:tr2bl w:val="nil"/>
            </w:tcBorders>
            <w:noWrap/>
            <w:vAlign w:val="top"/>
          </w:tcPr>
          <w:p w14:paraId="72FE32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0" w:type="auto"/>
            <w:tcBorders>
              <w:tl2br w:val="nil"/>
              <w:tr2bl w:val="nil"/>
            </w:tcBorders>
            <w:noWrap/>
            <w:vAlign w:val="top"/>
          </w:tcPr>
          <w:p w14:paraId="2810E34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0" w:type="auto"/>
            <w:gridSpan w:val="2"/>
            <w:tcBorders>
              <w:tl2br w:val="nil"/>
              <w:tr2bl w:val="nil"/>
            </w:tcBorders>
            <w:noWrap/>
            <w:vAlign w:val="top"/>
          </w:tcPr>
          <w:p w14:paraId="2307DB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0" w:type="auto"/>
            <w:gridSpan w:val="2"/>
            <w:tcBorders>
              <w:tl2br w:val="nil"/>
              <w:tr2bl w:val="nil"/>
            </w:tcBorders>
            <w:noWrap/>
            <w:vAlign w:val="top"/>
          </w:tcPr>
          <w:p w14:paraId="293B277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0" w:type="auto"/>
            <w:gridSpan w:val="2"/>
            <w:tcBorders>
              <w:tl2br w:val="nil"/>
              <w:tr2bl w:val="nil"/>
            </w:tcBorders>
            <w:noWrap/>
            <w:vAlign w:val="top"/>
          </w:tcPr>
          <w:p w14:paraId="4630DF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401.030000</w:t>
            </w:r>
          </w:p>
        </w:tc>
        <w:tc>
          <w:tcPr>
            <w:tcW w:w="0" w:type="auto"/>
            <w:gridSpan w:val="2"/>
            <w:vMerge w:val="continue"/>
            <w:tcBorders>
              <w:tl2br w:val="nil"/>
              <w:tr2bl w:val="nil"/>
            </w:tcBorders>
            <w:noWrap/>
            <w:vAlign w:val="top"/>
          </w:tcPr>
          <w:p w14:paraId="4584C187">
            <w:pPr>
              <w:spacing w:line="560" w:lineRule="exact"/>
              <w:rPr>
                <w:rFonts w:hint="default" w:ascii="仿宋_GB2312" w:hAnsi="宋体" w:eastAsia="仿宋_GB2312" w:cs="宋体"/>
                <w:snapToGrid w:val="0"/>
                <w:color w:val="000000"/>
                <w:kern w:val="0"/>
                <w:sz w:val="20"/>
                <w:szCs w:val="21"/>
                <w:lang w:val="en-US" w:eastAsia="zh-CN"/>
              </w:rPr>
            </w:pPr>
          </w:p>
        </w:tc>
      </w:tr>
      <w:tr w14:paraId="2E6E7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185F3CE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42AC85A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0" w:type="auto"/>
            <w:tcBorders>
              <w:tl2br w:val="nil"/>
              <w:tr2bl w:val="nil"/>
            </w:tcBorders>
            <w:noWrap/>
            <w:vAlign w:val="top"/>
          </w:tcPr>
          <w:p w14:paraId="79DA8C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0" w:type="auto"/>
            <w:tcBorders>
              <w:tl2br w:val="nil"/>
              <w:tr2bl w:val="nil"/>
            </w:tcBorders>
            <w:noWrap/>
            <w:vAlign w:val="top"/>
          </w:tcPr>
          <w:p w14:paraId="0BB4779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0" w:type="auto"/>
            <w:gridSpan w:val="2"/>
            <w:tcBorders>
              <w:tl2br w:val="nil"/>
              <w:tr2bl w:val="nil"/>
            </w:tcBorders>
            <w:noWrap/>
            <w:vAlign w:val="top"/>
          </w:tcPr>
          <w:p w14:paraId="03E01D1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0" w:type="auto"/>
            <w:gridSpan w:val="2"/>
            <w:tcBorders>
              <w:tl2br w:val="nil"/>
              <w:tr2bl w:val="nil"/>
            </w:tcBorders>
            <w:noWrap/>
            <w:vAlign w:val="top"/>
          </w:tcPr>
          <w:p w14:paraId="3C456C4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0" w:type="auto"/>
            <w:gridSpan w:val="2"/>
            <w:tcBorders>
              <w:tl2br w:val="nil"/>
              <w:tr2bl w:val="nil"/>
            </w:tcBorders>
            <w:noWrap/>
            <w:vAlign w:val="top"/>
          </w:tcPr>
          <w:p w14:paraId="6D0F84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0" w:type="auto"/>
            <w:gridSpan w:val="2"/>
            <w:vMerge w:val="continue"/>
            <w:tcBorders>
              <w:tl2br w:val="nil"/>
              <w:tr2bl w:val="nil"/>
            </w:tcBorders>
            <w:noWrap/>
            <w:vAlign w:val="top"/>
          </w:tcPr>
          <w:p w14:paraId="510EAE2B">
            <w:pPr>
              <w:spacing w:line="560" w:lineRule="exact"/>
              <w:rPr>
                <w:rFonts w:hint="default" w:ascii="仿宋_GB2312" w:hAnsi="宋体" w:eastAsia="仿宋_GB2312" w:cs="宋体"/>
                <w:snapToGrid w:val="0"/>
                <w:color w:val="000000"/>
                <w:kern w:val="0"/>
                <w:sz w:val="20"/>
                <w:szCs w:val="21"/>
                <w:lang w:val="en-US" w:eastAsia="zh-CN"/>
              </w:rPr>
            </w:pPr>
          </w:p>
        </w:tc>
      </w:tr>
      <w:tr w14:paraId="74712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restart"/>
            <w:tcBorders>
              <w:tl2br w:val="nil"/>
              <w:tr2bl w:val="nil"/>
            </w:tcBorders>
            <w:noWrap/>
            <w:vAlign w:val="top"/>
          </w:tcPr>
          <w:p w14:paraId="516195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0" w:type="auto"/>
            <w:gridSpan w:val="4"/>
            <w:tcBorders>
              <w:tl2br w:val="nil"/>
              <w:tr2bl w:val="nil"/>
            </w:tcBorders>
            <w:noWrap/>
            <w:vAlign w:val="top"/>
          </w:tcPr>
          <w:p w14:paraId="17D9FC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0" w:type="auto"/>
            <w:gridSpan w:val="5"/>
            <w:tcBorders>
              <w:tl2br w:val="nil"/>
              <w:tr2bl w:val="nil"/>
            </w:tcBorders>
            <w:noWrap/>
            <w:vAlign w:val="top"/>
          </w:tcPr>
          <w:p w14:paraId="7ADE91D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0" w:type="auto"/>
            <w:gridSpan w:val="2"/>
            <w:tcBorders>
              <w:tl2br w:val="nil"/>
              <w:tr2bl w:val="nil"/>
            </w:tcBorders>
            <w:noWrap/>
            <w:vAlign w:val="top"/>
          </w:tcPr>
          <w:p w14:paraId="184E9B5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576C7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0068B59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gridSpan w:val="4"/>
            <w:tcBorders>
              <w:tl2br w:val="nil"/>
              <w:tr2bl w:val="nil"/>
            </w:tcBorders>
            <w:noWrap/>
            <w:vAlign w:val="top"/>
          </w:tcPr>
          <w:p w14:paraId="55DB0E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通过完成学校建筑装修、维护等工作，改善学校办学条件</w:t>
            </w:r>
          </w:p>
        </w:tc>
        <w:tc>
          <w:tcPr>
            <w:tcW w:w="0" w:type="auto"/>
            <w:gridSpan w:val="5"/>
            <w:tcBorders>
              <w:tl2br w:val="nil"/>
              <w:tr2bl w:val="nil"/>
            </w:tcBorders>
            <w:noWrap/>
            <w:vAlign w:val="top"/>
          </w:tcPr>
          <w:p w14:paraId="132AC6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通过完成学校建筑装修、维护等工作，改善学校办学条件   </w:t>
            </w:r>
          </w:p>
        </w:tc>
        <w:tc>
          <w:tcPr>
            <w:tcW w:w="0" w:type="auto"/>
            <w:gridSpan w:val="2"/>
            <w:tcBorders>
              <w:tl2br w:val="nil"/>
              <w:tr2bl w:val="nil"/>
            </w:tcBorders>
            <w:noWrap/>
            <w:vAlign w:val="top"/>
          </w:tcPr>
          <w:p w14:paraId="613C2F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80.21</w:t>
            </w:r>
          </w:p>
        </w:tc>
      </w:tr>
      <w:tr w14:paraId="35E72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96C67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0" w:type="auto"/>
            <w:vMerge w:val="restart"/>
            <w:tcBorders>
              <w:tl2br w:val="nil"/>
              <w:tr2bl w:val="nil"/>
            </w:tcBorders>
            <w:noWrap/>
            <w:vAlign w:val="top"/>
          </w:tcPr>
          <w:p w14:paraId="35045E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0" w:type="auto"/>
            <w:vMerge w:val="restart"/>
            <w:tcBorders>
              <w:tl2br w:val="nil"/>
              <w:tr2bl w:val="nil"/>
            </w:tcBorders>
            <w:noWrap/>
            <w:vAlign w:val="top"/>
          </w:tcPr>
          <w:p w14:paraId="155A61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0" w:type="auto"/>
            <w:vMerge w:val="restart"/>
            <w:tcBorders>
              <w:tl2br w:val="nil"/>
              <w:tr2bl w:val="nil"/>
            </w:tcBorders>
            <w:noWrap/>
            <w:vAlign w:val="top"/>
          </w:tcPr>
          <w:p w14:paraId="2BF489A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0" w:type="auto"/>
            <w:vMerge w:val="restart"/>
            <w:tcBorders>
              <w:tl2br w:val="nil"/>
              <w:tr2bl w:val="nil"/>
            </w:tcBorders>
            <w:noWrap/>
            <w:vAlign w:val="top"/>
          </w:tcPr>
          <w:p w14:paraId="3BFC30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0" w:type="auto"/>
            <w:vMerge w:val="restart"/>
            <w:tcBorders>
              <w:tl2br w:val="nil"/>
              <w:tr2bl w:val="nil"/>
            </w:tcBorders>
            <w:noWrap/>
            <w:vAlign w:val="top"/>
          </w:tcPr>
          <w:p w14:paraId="23E3EB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0" w:type="auto"/>
            <w:gridSpan w:val="3"/>
            <w:tcBorders>
              <w:tl2br w:val="nil"/>
              <w:tr2bl w:val="nil"/>
            </w:tcBorders>
            <w:noWrap/>
            <w:vAlign w:val="top"/>
          </w:tcPr>
          <w:p w14:paraId="5C4E6D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0" w:type="auto"/>
            <w:vMerge w:val="restart"/>
            <w:tcBorders>
              <w:tl2br w:val="nil"/>
              <w:tr2bl w:val="nil"/>
            </w:tcBorders>
            <w:noWrap/>
            <w:vAlign w:val="top"/>
          </w:tcPr>
          <w:p w14:paraId="30369EE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0" w:type="auto"/>
            <w:vMerge w:val="restart"/>
            <w:tcBorders>
              <w:tl2br w:val="nil"/>
              <w:tr2bl w:val="nil"/>
            </w:tcBorders>
            <w:noWrap/>
            <w:vAlign w:val="top"/>
          </w:tcPr>
          <w:p w14:paraId="322B9E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0" w:type="auto"/>
            <w:vMerge w:val="restart"/>
            <w:tcBorders>
              <w:tl2br w:val="nil"/>
              <w:tr2bl w:val="nil"/>
            </w:tcBorders>
            <w:noWrap/>
            <w:vAlign w:val="top"/>
          </w:tcPr>
          <w:p w14:paraId="5E4B5E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5B40B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D6AD074">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43A44F90">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3B41403F">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7D822BC7">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581DE3D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5166545D">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4F67D5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0" w:type="auto"/>
            <w:tcBorders>
              <w:tl2br w:val="nil"/>
              <w:tr2bl w:val="nil"/>
            </w:tcBorders>
            <w:noWrap/>
            <w:vAlign w:val="top"/>
          </w:tcPr>
          <w:p w14:paraId="23264F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0" w:type="auto"/>
            <w:tcBorders>
              <w:tl2br w:val="nil"/>
              <w:tr2bl w:val="nil"/>
            </w:tcBorders>
            <w:noWrap/>
            <w:vAlign w:val="top"/>
          </w:tcPr>
          <w:p w14:paraId="4C637E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0" w:type="auto"/>
            <w:vMerge w:val="continue"/>
            <w:tcBorders>
              <w:tl2br w:val="nil"/>
              <w:tr2bl w:val="nil"/>
            </w:tcBorders>
            <w:noWrap/>
            <w:vAlign w:val="top"/>
          </w:tcPr>
          <w:p w14:paraId="00A21A6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4EF0D4F7">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1B710919">
            <w:pPr>
              <w:spacing w:line="560" w:lineRule="exact"/>
              <w:rPr>
                <w:rFonts w:hint="default" w:ascii="仿宋_GB2312" w:hAnsi="宋体" w:eastAsia="仿宋_GB2312" w:cs="宋体"/>
                <w:snapToGrid w:val="0"/>
                <w:color w:val="000000"/>
                <w:kern w:val="0"/>
                <w:sz w:val="20"/>
                <w:szCs w:val="21"/>
                <w:lang w:val="en-US" w:eastAsia="zh-CN"/>
              </w:rPr>
            </w:pPr>
          </w:p>
        </w:tc>
      </w:tr>
      <w:tr w14:paraId="23266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89DDD12">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restart"/>
            <w:tcBorders>
              <w:tl2br w:val="nil"/>
              <w:tr2bl w:val="nil"/>
            </w:tcBorders>
            <w:noWrap/>
            <w:vAlign w:val="top"/>
          </w:tcPr>
          <w:p w14:paraId="393139C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0" w:type="auto"/>
            <w:tcBorders>
              <w:tl2br w:val="nil"/>
              <w:tr2bl w:val="nil"/>
            </w:tcBorders>
            <w:noWrap/>
            <w:vAlign w:val="top"/>
          </w:tcPr>
          <w:p w14:paraId="130D9C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0" w:type="auto"/>
            <w:tcBorders>
              <w:tl2br w:val="nil"/>
              <w:tr2bl w:val="nil"/>
            </w:tcBorders>
            <w:noWrap/>
            <w:vAlign w:val="top"/>
          </w:tcPr>
          <w:p w14:paraId="073B9B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修缮校舍数量</w:t>
            </w:r>
          </w:p>
        </w:tc>
        <w:tc>
          <w:tcPr>
            <w:tcW w:w="0" w:type="auto"/>
            <w:tcBorders>
              <w:tl2br w:val="nil"/>
              <w:tr2bl w:val="nil"/>
            </w:tcBorders>
            <w:noWrap/>
            <w:vAlign w:val="top"/>
          </w:tcPr>
          <w:p w14:paraId="6D8C37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修缮校舍数量</w:t>
            </w:r>
          </w:p>
        </w:tc>
        <w:tc>
          <w:tcPr>
            <w:tcW w:w="0" w:type="auto"/>
            <w:tcBorders>
              <w:tl2br w:val="nil"/>
              <w:tr2bl w:val="nil"/>
            </w:tcBorders>
            <w:noWrap/>
            <w:vAlign w:val="top"/>
          </w:tcPr>
          <w:p w14:paraId="7936ED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0" w:type="auto"/>
            <w:tcBorders>
              <w:tl2br w:val="nil"/>
              <w:tr2bl w:val="nil"/>
            </w:tcBorders>
            <w:noWrap/>
            <w:vAlign w:val="top"/>
          </w:tcPr>
          <w:p w14:paraId="6201BC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0" w:type="auto"/>
            <w:tcBorders>
              <w:tl2br w:val="nil"/>
              <w:tr2bl w:val="nil"/>
            </w:tcBorders>
            <w:noWrap/>
            <w:vAlign w:val="top"/>
          </w:tcPr>
          <w:p w14:paraId="66691D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c>
          <w:tcPr>
            <w:tcW w:w="0" w:type="auto"/>
            <w:tcBorders>
              <w:tl2br w:val="nil"/>
              <w:tr2bl w:val="nil"/>
            </w:tcBorders>
            <w:noWrap/>
            <w:vAlign w:val="top"/>
          </w:tcPr>
          <w:p w14:paraId="32C51A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栋</w:t>
            </w:r>
          </w:p>
        </w:tc>
        <w:tc>
          <w:tcPr>
            <w:tcW w:w="0" w:type="auto"/>
            <w:tcBorders>
              <w:tl2br w:val="nil"/>
              <w:tr2bl w:val="nil"/>
            </w:tcBorders>
            <w:noWrap/>
            <w:vAlign w:val="top"/>
          </w:tcPr>
          <w:p w14:paraId="566A16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c>
          <w:tcPr>
            <w:tcW w:w="0" w:type="auto"/>
            <w:tcBorders>
              <w:tl2br w:val="nil"/>
              <w:tr2bl w:val="nil"/>
            </w:tcBorders>
            <w:noWrap/>
            <w:vAlign w:val="top"/>
          </w:tcPr>
          <w:p w14:paraId="19B5A5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0" w:type="auto"/>
            <w:tcBorders>
              <w:tl2br w:val="nil"/>
              <w:tr2bl w:val="nil"/>
            </w:tcBorders>
            <w:noWrap/>
            <w:vAlign w:val="top"/>
          </w:tcPr>
          <w:p w14:paraId="34237C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32F35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7E68FD4">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79505C43">
            <w:pPr>
              <w:spacing w:line="560" w:lineRule="exact"/>
              <w:rPr>
                <w:rFonts w:hint="default" w:ascii="仿宋_GB2312" w:hAnsi="宋体" w:eastAsia="仿宋_GB2312" w:cs="宋体"/>
                <w:b/>
                <w:bCs/>
                <w:snapToGrid w:val="0"/>
                <w:color w:val="000000"/>
                <w:kern w:val="0"/>
                <w:sz w:val="20"/>
                <w:szCs w:val="21"/>
                <w:lang w:val="en-US" w:eastAsia="zh-CN"/>
              </w:rPr>
            </w:pPr>
          </w:p>
        </w:tc>
        <w:tc>
          <w:tcPr>
            <w:tcW w:w="0" w:type="auto"/>
            <w:tcBorders>
              <w:tl2br w:val="nil"/>
              <w:tr2bl w:val="nil"/>
            </w:tcBorders>
            <w:noWrap/>
            <w:vAlign w:val="top"/>
          </w:tcPr>
          <w:p w14:paraId="794D0E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0" w:type="auto"/>
            <w:tcBorders>
              <w:tl2br w:val="nil"/>
              <w:tr2bl w:val="nil"/>
            </w:tcBorders>
            <w:noWrap/>
            <w:vAlign w:val="top"/>
          </w:tcPr>
          <w:p w14:paraId="3EBB9E1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项目验收合格率</w:t>
            </w:r>
          </w:p>
        </w:tc>
        <w:tc>
          <w:tcPr>
            <w:tcW w:w="0" w:type="auto"/>
            <w:tcBorders>
              <w:tl2br w:val="nil"/>
              <w:tr2bl w:val="nil"/>
            </w:tcBorders>
            <w:noWrap/>
            <w:vAlign w:val="top"/>
          </w:tcPr>
          <w:p w14:paraId="266380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项目验收合格率</w:t>
            </w:r>
          </w:p>
        </w:tc>
        <w:tc>
          <w:tcPr>
            <w:tcW w:w="0" w:type="auto"/>
            <w:tcBorders>
              <w:tl2br w:val="nil"/>
              <w:tr2bl w:val="nil"/>
            </w:tcBorders>
            <w:noWrap/>
            <w:vAlign w:val="top"/>
          </w:tcPr>
          <w:p w14:paraId="77B2DB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0" w:type="auto"/>
            <w:tcBorders>
              <w:tl2br w:val="nil"/>
              <w:tr2bl w:val="nil"/>
            </w:tcBorders>
            <w:noWrap/>
            <w:vAlign w:val="top"/>
          </w:tcPr>
          <w:p w14:paraId="3DA3EB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0" w:type="auto"/>
            <w:tcBorders>
              <w:tl2br w:val="nil"/>
              <w:tr2bl w:val="nil"/>
            </w:tcBorders>
            <w:noWrap/>
            <w:vAlign w:val="top"/>
          </w:tcPr>
          <w:p w14:paraId="5A3E1D9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0" w:type="auto"/>
            <w:tcBorders>
              <w:tl2br w:val="nil"/>
              <w:tr2bl w:val="nil"/>
            </w:tcBorders>
            <w:noWrap/>
            <w:vAlign w:val="top"/>
          </w:tcPr>
          <w:p w14:paraId="563142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0" w:type="auto"/>
            <w:tcBorders>
              <w:tl2br w:val="nil"/>
              <w:tr2bl w:val="nil"/>
            </w:tcBorders>
            <w:noWrap/>
            <w:vAlign w:val="top"/>
          </w:tcPr>
          <w:p w14:paraId="34C807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80.21</w:t>
            </w:r>
          </w:p>
        </w:tc>
        <w:tc>
          <w:tcPr>
            <w:tcW w:w="0" w:type="auto"/>
            <w:tcBorders>
              <w:tl2br w:val="nil"/>
              <w:tr2bl w:val="nil"/>
            </w:tcBorders>
            <w:noWrap/>
            <w:vAlign w:val="top"/>
          </w:tcPr>
          <w:p w14:paraId="39B144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未完成</w:t>
            </w:r>
          </w:p>
        </w:tc>
        <w:tc>
          <w:tcPr>
            <w:tcW w:w="0" w:type="auto"/>
            <w:tcBorders>
              <w:tl2br w:val="nil"/>
              <w:tr2bl w:val="nil"/>
            </w:tcBorders>
            <w:noWrap/>
            <w:vAlign w:val="top"/>
          </w:tcPr>
          <w:p w14:paraId="33504B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r>
      <w:tr w14:paraId="287D6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8EB834F">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1B9ED2CE">
            <w:pPr>
              <w:spacing w:line="560" w:lineRule="exact"/>
              <w:rPr>
                <w:rFonts w:hint="default" w:ascii="仿宋_GB2312" w:hAnsi="宋体" w:eastAsia="仿宋_GB2312" w:cs="宋体"/>
                <w:b/>
                <w:bCs/>
                <w:snapToGrid w:val="0"/>
                <w:color w:val="000000"/>
                <w:kern w:val="0"/>
                <w:sz w:val="20"/>
                <w:szCs w:val="21"/>
                <w:lang w:val="en-US" w:eastAsia="zh-CN"/>
              </w:rPr>
            </w:pPr>
          </w:p>
        </w:tc>
        <w:tc>
          <w:tcPr>
            <w:tcW w:w="0" w:type="auto"/>
            <w:tcBorders>
              <w:tl2br w:val="nil"/>
              <w:tr2bl w:val="nil"/>
            </w:tcBorders>
            <w:noWrap/>
            <w:vAlign w:val="top"/>
          </w:tcPr>
          <w:p w14:paraId="43BE42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0" w:type="auto"/>
            <w:tcBorders>
              <w:tl2br w:val="nil"/>
              <w:tr2bl w:val="nil"/>
            </w:tcBorders>
            <w:noWrap/>
            <w:vAlign w:val="top"/>
          </w:tcPr>
          <w:p w14:paraId="538BF55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项目完工时间</w:t>
            </w:r>
          </w:p>
        </w:tc>
        <w:tc>
          <w:tcPr>
            <w:tcW w:w="0" w:type="auto"/>
            <w:tcBorders>
              <w:tl2br w:val="nil"/>
              <w:tr2bl w:val="nil"/>
            </w:tcBorders>
            <w:noWrap/>
            <w:vAlign w:val="top"/>
          </w:tcPr>
          <w:p w14:paraId="19C7CD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项目完工时间</w:t>
            </w:r>
          </w:p>
        </w:tc>
        <w:tc>
          <w:tcPr>
            <w:tcW w:w="0" w:type="auto"/>
            <w:tcBorders>
              <w:tl2br w:val="nil"/>
              <w:tr2bl w:val="nil"/>
            </w:tcBorders>
            <w:noWrap/>
            <w:vAlign w:val="top"/>
          </w:tcPr>
          <w:p w14:paraId="194ECAA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0" w:type="auto"/>
            <w:tcBorders>
              <w:tl2br w:val="nil"/>
              <w:tr2bl w:val="nil"/>
            </w:tcBorders>
            <w:noWrap/>
            <w:vAlign w:val="top"/>
          </w:tcPr>
          <w:p w14:paraId="750D0E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0" w:type="auto"/>
            <w:tcBorders>
              <w:tl2br w:val="nil"/>
              <w:tr2bl w:val="nil"/>
            </w:tcBorders>
            <w:noWrap/>
            <w:vAlign w:val="top"/>
          </w:tcPr>
          <w:p w14:paraId="6B6D7DF1">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11B345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2023年12月31日前</w:t>
            </w:r>
          </w:p>
        </w:tc>
        <w:tc>
          <w:tcPr>
            <w:tcW w:w="0" w:type="auto"/>
            <w:tcBorders>
              <w:tl2br w:val="nil"/>
              <w:tr2bl w:val="nil"/>
            </w:tcBorders>
            <w:noWrap/>
            <w:vAlign w:val="top"/>
          </w:tcPr>
          <w:p w14:paraId="183C42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项目未完成</w:t>
            </w:r>
          </w:p>
        </w:tc>
        <w:tc>
          <w:tcPr>
            <w:tcW w:w="0" w:type="auto"/>
            <w:tcBorders>
              <w:tl2br w:val="nil"/>
              <w:tr2bl w:val="nil"/>
            </w:tcBorders>
            <w:noWrap/>
            <w:vAlign w:val="top"/>
          </w:tcPr>
          <w:p w14:paraId="7F2D7F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未完成</w:t>
            </w:r>
          </w:p>
        </w:tc>
        <w:tc>
          <w:tcPr>
            <w:tcW w:w="0" w:type="auto"/>
            <w:tcBorders>
              <w:tl2br w:val="nil"/>
              <w:tr2bl w:val="nil"/>
            </w:tcBorders>
            <w:noWrap/>
            <w:vAlign w:val="top"/>
          </w:tcPr>
          <w:p w14:paraId="3CE2B9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0.00</w:t>
            </w:r>
          </w:p>
        </w:tc>
      </w:tr>
      <w:tr w14:paraId="27923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841DA0">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49BBE2F5">
            <w:pPr>
              <w:spacing w:line="560" w:lineRule="exact"/>
              <w:rPr>
                <w:rFonts w:hint="default" w:ascii="仿宋_GB2312" w:hAnsi="宋体" w:eastAsia="仿宋_GB2312" w:cs="宋体"/>
                <w:b/>
                <w:bCs/>
                <w:snapToGrid w:val="0"/>
                <w:color w:val="000000"/>
                <w:kern w:val="0"/>
                <w:sz w:val="20"/>
                <w:szCs w:val="21"/>
                <w:lang w:val="en-US" w:eastAsia="zh-CN"/>
              </w:rPr>
            </w:pPr>
          </w:p>
        </w:tc>
        <w:tc>
          <w:tcPr>
            <w:tcW w:w="0" w:type="auto"/>
            <w:tcBorders>
              <w:tl2br w:val="nil"/>
              <w:tr2bl w:val="nil"/>
            </w:tcBorders>
            <w:noWrap/>
            <w:vAlign w:val="top"/>
          </w:tcPr>
          <w:p w14:paraId="396910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0" w:type="auto"/>
            <w:tcBorders>
              <w:tl2br w:val="nil"/>
              <w:tr2bl w:val="nil"/>
            </w:tcBorders>
            <w:noWrap/>
            <w:vAlign w:val="top"/>
          </w:tcPr>
          <w:p w14:paraId="5FFF2E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生均成本</w:t>
            </w:r>
          </w:p>
        </w:tc>
        <w:tc>
          <w:tcPr>
            <w:tcW w:w="0" w:type="auto"/>
            <w:tcBorders>
              <w:tl2br w:val="nil"/>
              <w:tr2bl w:val="nil"/>
            </w:tcBorders>
            <w:noWrap/>
            <w:vAlign w:val="top"/>
          </w:tcPr>
          <w:p w14:paraId="4616DB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校舍修缮生均成本</w:t>
            </w:r>
          </w:p>
        </w:tc>
        <w:tc>
          <w:tcPr>
            <w:tcW w:w="0" w:type="auto"/>
            <w:tcBorders>
              <w:tl2br w:val="nil"/>
              <w:tr2bl w:val="nil"/>
            </w:tcBorders>
            <w:noWrap/>
            <w:vAlign w:val="top"/>
          </w:tcPr>
          <w:p w14:paraId="25B259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0" w:type="auto"/>
            <w:tcBorders>
              <w:tl2br w:val="nil"/>
              <w:tr2bl w:val="nil"/>
            </w:tcBorders>
            <w:noWrap/>
            <w:vAlign w:val="top"/>
          </w:tcPr>
          <w:p w14:paraId="0DBFAB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0" w:type="auto"/>
            <w:tcBorders>
              <w:tl2br w:val="nil"/>
              <w:tr2bl w:val="nil"/>
            </w:tcBorders>
            <w:noWrap/>
            <w:vAlign w:val="top"/>
          </w:tcPr>
          <w:p w14:paraId="52BAC47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0.1</w:t>
            </w:r>
          </w:p>
        </w:tc>
        <w:tc>
          <w:tcPr>
            <w:tcW w:w="0" w:type="auto"/>
            <w:tcBorders>
              <w:tl2br w:val="nil"/>
              <w:tr2bl w:val="nil"/>
            </w:tcBorders>
            <w:noWrap/>
            <w:vAlign w:val="top"/>
          </w:tcPr>
          <w:p w14:paraId="5801382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0" w:type="auto"/>
            <w:tcBorders>
              <w:tl2br w:val="nil"/>
              <w:tr2bl w:val="nil"/>
            </w:tcBorders>
            <w:noWrap/>
            <w:vAlign w:val="top"/>
          </w:tcPr>
          <w:p w14:paraId="3F5F75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0.079</w:t>
            </w:r>
          </w:p>
        </w:tc>
        <w:tc>
          <w:tcPr>
            <w:tcW w:w="0" w:type="auto"/>
            <w:tcBorders>
              <w:tl2br w:val="nil"/>
              <w:tr2bl w:val="nil"/>
            </w:tcBorders>
            <w:noWrap/>
            <w:vAlign w:val="top"/>
          </w:tcPr>
          <w:p w14:paraId="72BB38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0" w:type="auto"/>
            <w:tcBorders>
              <w:tl2br w:val="nil"/>
              <w:tr2bl w:val="nil"/>
            </w:tcBorders>
            <w:noWrap/>
            <w:vAlign w:val="top"/>
          </w:tcPr>
          <w:p w14:paraId="304393F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6249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7EE4110">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124D28D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0" w:type="auto"/>
            <w:tcBorders>
              <w:tl2br w:val="nil"/>
              <w:tr2bl w:val="nil"/>
            </w:tcBorders>
            <w:noWrap/>
            <w:vAlign w:val="top"/>
          </w:tcPr>
          <w:p w14:paraId="4C589A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0" w:type="auto"/>
            <w:tcBorders>
              <w:tl2br w:val="nil"/>
              <w:tr2bl w:val="nil"/>
            </w:tcBorders>
            <w:noWrap/>
            <w:vAlign w:val="top"/>
          </w:tcPr>
          <w:p w14:paraId="5F780B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学校办学条件得到提升</w:t>
            </w:r>
          </w:p>
        </w:tc>
        <w:tc>
          <w:tcPr>
            <w:tcW w:w="0" w:type="auto"/>
            <w:tcBorders>
              <w:tl2br w:val="nil"/>
              <w:tr2bl w:val="nil"/>
            </w:tcBorders>
            <w:noWrap/>
            <w:vAlign w:val="top"/>
          </w:tcPr>
          <w:p w14:paraId="5A65C79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学校办学条件得到提升</w:t>
            </w:r>
          </w:p>
        </w:tc>
        <w:tc>
          <w:tcPr>
            <w:tcW w:w="0" w:type="auto"/>
            <w:tcBorders>
              <w:tl2br w:val="nil"/>
              <w:tr2bl w:val="nil"/>
            </w:tcBorders>
            <w:noWrap/>
            <w:vAlign w:val="top"/>
          </w:tcPr>
          <w:p w14:paraId="6980DD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0" w:type="auto"/>
            <w:tcBorders>
              <w:tl2br w:val="nil"/>
              <w:tr2bl w:val="nil"/>
            </w:tcBorders>
            <w:noWrap/>
            <w:vAlign w:val="top"/>
          </w:tcPr>
          <w:p w14:paraId="180ED4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0" w:type="auto"/>
            <w:tcBorders>
              <w:tl2br w:val="nil"/>
              <w:tr2bl w:val="nil"/>
            </w:tcBorders>
            <w:noWrap/>
            <w:vAlign w:val="top"/>
          </w:tcPr>
          <w:p w14:paraId="0703861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213E8B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进一步提升</w:t>
            </w:r>
          </w:p>
        </w:tc>
        <w:tc>
          <w:tcPr>
            <w:tcW w:w="0" w:type="auto"/>
            <w:tcBorders>
              <w:tl2br w:val="nil"/>
              <w:tr2bl w:val="nil"/>
            </w:tcBorders>
            <w:noWrap/>
            <w:vAlign w:val="top"/>
          </w:tcPr>
          <w:p w14:paraId="593F4D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完成学校办学条件得到提升</w:t>
            </w:r>
          </w:p>
        </w:tc>
        <w:tc>
          <w:tcPr>
            <w:tcW w:w="0" w:type="auto"/>
            <w:tcBorders>
              <w:tl2br w:val="nil"/>
              <w:tr2bl w:val="nil"/>
            </w:tcBorders>
            <w:noWrap/>
            <w:vAlign w:val="top"/>
          </w:tcPr>
          <w:p w14:paraId="48205F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0" w:type="auto"/>
            <w:tcBorders>
              <w:tl2br w:val="nil"/>
              <w:tr2bl w:val="nil"/>
            </w:tcBorders>
            <w:noWrap/>
            <w:vAlign w:val="top"/>
          </w:tcPr>
          <w:p w14:paraId="7D6287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6068A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BCA2FCD">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06C59AE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0" w:type="auto"/>
            <w:tcBorders>
              <w:tl2br w:val="nil"/>
              <w:tr2bl w:val="nil"/>
            </w:tcBorders>
            <w:noWrap/>
            <w:vAlign w:val="top"/>
          </w:tcPr>
          <w:p w14:paraId="701C75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0" w:type="auto"/>
            <w:tcBorders>
              <w:tl2br w:val="nil"/>
              <w:tr2bl w:val="nil"/>
            </w:tcBorders>
            <w:noWrap/>
            <w:vAlign w:val="top"/>
          </w:tcPr>
          <w:p w14:paraId="3BFAD8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学校师生满意率</w:t>
            </w:r>
          </w:p>
        </w:tc>
        <w:tc>
          <w:tcPr>
            <w:tcW w:w="0" w:type="auto"/>
            <w:tcBorders>
              <w:tl2br w:val="nil"/>
              <w:tr2bl w:val="nil"/>
            </w:tcBorders>
            <w:noWrap/>
            <w:vAlign w:val="top"/>
          </w:tcPr>
          <w:p w14:paraId="358A79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学校师生满意率</w:t>
            </w:r>
          </w:p>
        </w:tc>
        <w:tc>
          <w:tcPr>
            <w:tcW w:w="0" w:type="auto"/>
            <w:tcBorders>
              <w:tl2br w:val="nil"/>
              <w:tr2bl w:val="nil"/>
            </w:tcBorders>
            <w:noWrap/>
            <w:vAlign w:val="top"/>
          </w:tcPr>
          <w:p w14:paraId="05D3060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0" w:type="auto"/>
            <w:tcBorders>
              <w:tl2br w:val="nil"/>
              <w:tr2bl w:val="nil"/>
            </w:tcBorders>
            <w:noWrap/>
            <w:vAlign w:val="top"/>
          </w:tcPr>
          <w:p w14:paraId="774076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0" w:type="auto"/>
            <w:tcBorders>
              <w:tl2br w:val="nil"/>
              <w:tr2bl w:val="nil"/>
            </w:tcBorders>
            <w:noWrap/>
            <w:vAlign w:val="top"/>
          </w:tcPr>
          <w:p w14:paraId="33A003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0" w:type="auto"/>
            <w:tcBorders>
              <w:tl2br w:val="nil"/>
              <w:tr2bl w:val="nil"/>
            </w:tcBorders>
            <w:noWrap/>
            <w:vAlign w:val="top"/>
          </w:tcPr>
          <w:p w14:paraId="71F75BD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0" w:type="auto"/>
            <w:tcBorders>
              <w:tl2br w:val="nil"/>
              <w:tr2bl w:val="nil"/>
            </w:tcBorders>
            <w:noWrap/>
            <w:vAlign w:val="top"/>
          </w:tcPr>
          <w:p w14:paraId="276A0D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0" w:type="auto"/>
            <w:tcBorders>
              <w:tl2br w:val="nil"/>
              <w:tr2bl w:val="nil"/>
            </w:tcBorders>
            <w:noWrap/>
            <w:vAlign w:val="top"/>
          </w:tcPr>
          <w:p w14:paraId="4A93C9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0" w:type="auto"/>
            <w:tcBorders>
              <w:tl2br w:val="nil"/>
              <w:tr2bl w:val="nil"/>
            </w:tcBorders>
            <w:noWrap/>
            <w:vAlign w:val="top"/>
          </w:tcPr>
          <w:p w14:paraId="0C47D8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33808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EDA0E7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619E653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0" w:type="auto"/>
            <w:tcBorders>
              <w:tl2br w:val="nil"/>
              <w:tr2bl w:val="nil"/>
            </w:tcBorders>
            <w:noWrap/>
            <w:vAlign w:val="top"/>
          </w:tcPr>
          <w:p w14:paraId="79BDB46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0" w:type="auto"/>
            <w:tcBorders>
              <w:tl2br w:val="nil"/>
              <w:tr2bl w:val="nil"/>
            </w:tcBorders>
            <w:noWrap/>
            <w:vAlign w:val="top"/>
          </w:tcPr>
          <w:p w14:paraId="7F96481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3F2CDED2">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356356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0" w:type="auto"/>
            <w:tcBorders>
              <w:tl2br w:val="nil"/>
              <w:tr2bl w:val="nil"/>
            </w:tcBorders>
            <w:noWrap/>
            <w:vAlign w:val="top"/>
          </w:tcPr>
          <w:p w14:paraId="16F30936">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1FB095A4">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04AEA67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5AAE2387">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5C71668A">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772B74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8.0206</w:t>
            </w:r>
          </w:p>
        </w:tc>
      </w:tr>
      <w:tr w14:paraId="4D646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73EEE6">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7380C26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0" w:type="auto"/>
            <w:gridSpan w:val="10"/>
            <w:tcBorders>
              <w:tl2br w:val="nil"/>
              <w:tr2bl w:val="nil"/>
            </w:tcBorders>
            <w:noWrap/>
            <w:vAlign w:val="top"/>
          </w:tcPr>
          <w:p w14:paraId="67D1B7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80.02</w:t>
            </w:r>
          </w:p>
        </w:tc>
      </w:tr>
      <w:tr w14:paraId="02261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43A2A0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五、存在问题原因及整改措施</w:t>
            </w:r>
          </w:p>
        </w:tc>
        <w:tc>
          <w:tcPr>
            <w:tcW w:w="0" w:type="auto"/>
            <w:gridSpan w:val="11"/>
            <w:vMerge w:val="restart"/>
            <w:tcBorders>
              <w:tl2br w:val="nil"/>
              <w:tr2bl w:val="nil"/>
            </w:tcBorders>
            <w:noWrap/>
            <w:vAlign w:val="top"/>
          </w:tcPr>
          <w:p w14:paraId="459FD4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存在问题：本项目未完成年初支付计划；原因：受工程进度影响，该项目未能于2023年完成施工验收；整改措施：项目已结转至2024年度，已重新制定项目计划，将于2024年度尽快施工结算。</w:t>
            </w:r>
          </w:p>
        </w:tc>
      </w:tr>
      <w:tr w14:paraId="53D5B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0345C59">
            <w:pPr>
              <w:spacing w:line="560" w:lineRule="exact"/>
              <w:rPr>
                <w:rFonts w:hint="default" w:ascii="仿宋_GB2312" w:hAnsi="宋体" w:eastAsia="仿宋_GB2312" w:cs="宋体"/>
                <w:snapToGrid w:val="0"/>
                <w:color w:val="000000"/>
                <w:kern w:val="0"/>
                <w:sz w:val="20"/>
                <w:szCs w:val="21"/>
                <w:lang w:val="en-US" w:eastAsia="zh-CN"/>
              </w:rPr>
            </w:pPr>
          </w:p>
        </w:tc>
        <w:tc>
          <w:tcPr>
            <w:tcW w:w="0" w:type="auto"/>
            <w:gridSpan w:val="11"/>
            <w:vMerge w:val="continue"/>
            <w:tcBorders>
              <w:tl2br w:val="nil"/>
              <w:tr2bl w:val="nil"/>
            </w:tcBorders>
            <w:noWrap/>
            <w:vAlign w:val="top"/>
          </w:tcPr>
          <w:p w14:paraId="6761DE12">
            <w:pPr>
              <w:spacing w:line="560" w:lineRule="exact"/>
              <w:rPr>
                <w:rFonts w:hint="default" w:ascii="仿宋_GB2312" w:hAnsi="宋体" w:eastAsia="仿宋_GB2312" w:cs="宋体"/>
                <w:snapToGrid w:val="0"/>
                <w:color w:val="000000"/>
                <w:kern w:val="0"/>
                <w:sz w:val="20"/>
                <w:szCs w:val="21"/>
                <w:lang w:val="en-US" w:eastAsia="zh-CN"/>
              </w:rPr>
            </w:pPr>
          </w:p>
        </w:tc>
      </w:tr>
    </w:tbl>
    <w:p w14:paraId="1318323C">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119168B2">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4DEA1035">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2B3ADDFF">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67AD8F00">
      <w:pPr>
        <w:numPr>
          <w:ilvl w:val="0"/>
          <w:numId w:val="0"/>
        </w:numPr>
        <w:spacing w:line="560" w:lineRule="exact"/>
        <w:ind w:leftChars="0"/>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3. </w:t>
      </w:r>
      <w:r>
        <w:rPr>
          <w:rFonts w:hint="eastAsia" w:ascii="仿宋_GB2312" w:hAnsi="宋体" w:eastAsia="仿宋_GB2312" w:cs="宋体"/>
          <w:snapToGrid w:val="0"/>
          <w:color w:val="000000"/>
          <w:sz w:val="32"/>
          <w:szCs w:val="32"/>
        </w:rPr>
        <w:t>2023年学生资助经费中央资金（中等职业教育）</w:t>
      </w:r>
    </w:p>
    <w:tbl>
      <w:tblPr>
        <w:tblStyle w:val="9"/>
        <w:tblW w:w="153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3988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303182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2023年度预算项目绩效自评表</w:t>
            </w:r>
          </w:p>
        </w:tc>
      </w:tr>
      <w:tr w14:paraId="70F16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39C16F54">
            <w:pPr>
              <w:spacing w:line="560" w:lineRule="exact"/>
              <w:rPr>
                <w:rFonts w:hint="default" w:ascii="仿宋_GB2312" w:hAnsi="宋体" w:eastAsia="仿宋_GB2312" w:cs="宋体"/>
                <w:snapToGrid w:val="0"/>
                <w:color w:val="000000"/>
                <w:kern w:val="0"/>
                <w:sz w:val="20"/>
                <w:szCs w:val="21"/>
                <w:lang w:val="en-US" w:eastAsia="zh-CN"/>
              </w:rPr>
            </w:pPr>
          </w:p>
        </w:tc>
      </w:tr>
      <w:tr w14:paraId="6BBA2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0247E5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4C9102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0817DD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2023年学生资助经费中央资金（中等职业教育）</w:t>
            </w:r>
          </w:p>
        </w:tc>
        <w:tc>
          <w:tcPr>
            <w:tcW w:w="1275" w:type="dxa"/>
            <w:tcBorders>
              <w:tl2br w:val="nil"/>
              <w:tr2bl w:val="nil"/>
            </w:tcBorders>
            <w:noWrap w:val="0"/>
            <w:vAlign w:val="top"/>
          </w:tcPr>
          <w:p w14:paraId="224ACC2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6532E3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7488A7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2AB46D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52D4BA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02D39A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762D9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D828E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596A23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46C59A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66E28F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15EDEC2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67090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4580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F7A80A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4B17BE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110.000000</w:t>
            </w:r>
          </w:p>
        </w:tc>
        <w:tc>
          <w:tcPr>
            <w:tcW w:w="1275" w:type="dxa"/>
            <w:tcBorders>
              <w:tl2br w:val="nil"/>
              <w:tr2bl w:val="nil"/>
            </w:tcBorders>
            <w:noWrap w:val="0"/>
            <w:vAlign w:val="top"/>
          </w:tcPr>
          <w:p w14:paraId="22009E8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6704B2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110.000000</w:t>
            </w:r>
          </w:p>
        </w:tc>
        <w:tc>
          <w:tcPr>
            <w:tcW w:w="2550" w:type="dxa"/>
            <w:gridSpan w:val="2"/>
            <w:tcBorders>
              <w:tl2br w:val="nil"/>
              <w:tr2bl w:val="nil"/>
            </w:tcBorders>
            <w:noWrap w:val="0"/>
            <w:vAlign w:val="top"/>
          </w:tcPr>
          <w:p w14:paraId="02DFBEF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68055F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110.000000</w:t>
            </w:r>
          </w:p>
        </w:tc>
        <w:tc>
          <w:tcPr>
            <w:tcW w:w="2550" w:type="dxa"/>
            <w:gridSpan w:val="2"/>
            <w:vMerge w:val="restart"/>
            <w:tcBorders>
              <w:tl2br w:val="nil"/>
              <w:tr2bl w:val="nil"/>
            </w:tcBorders>
            <w:noWrap w:val="0"/>
            <w:vAlign w:val="top"/>
          </w:tcPr>
          <w:p w14:paraId="3B46C8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1D114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E8EAC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2FFAF2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5DF695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110.000000</w:t>
            </w:r>
          </w:p>
        </w:tc>
        <w:tc>
          <w:tcPr>
            <w:tcW w:w="1275" w:type="dxa"/>
            <w:tcBorders>
              <w:tl2br w:val="nil"/>
              <w:tr2bl w:val="nil"/>
            </w:tcBorders>
            <w:noWrap w:val="0"/>
            <w:vAlign w:val="top"/>
          </w:tcPr>
          <w:p w14:paraId="7E7E4BD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68E373E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110.000000</w:t>
            </w:r>
          </w:p>
        </w:tc>
        <w:tc>
          <w:tcPr>
            <w:tcW w:w="2550" w:type="dxa"/>
            <w:gridSpan w:val="2"/>
            <w:tcBorders>
              <w:tl2br w:val="nil"/>
              <w:tr2bl w:val="nil"/>
            </w:tcBorders>
            <w:noWrap w:val="0"/>
            <w:vAlign w:val="top"/>
          </w:tcPr>
          <w:p w14:paraId="49BE0AB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7EE8FA7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110.000000</w:t>
            </w:r>
          </w:p>
        </w:tc>
        <w:tc>
          <w:tcPr>
            <w:tcW w:w="2550" w:type="dxa"/>
            <w:gridSpan w:val="2"/>
            <w:vMerge w:val="continue"/>
            <w:tcBorders>
              <w:tl2br w:val="nil"/>
              <w:tr2bl w:val="nil"/>
            </w:tcBorders>
            <w:noWrap w:val="0"/>
            <w:vAlign w:val="top"/>
          </w:tcPr>
          <w:p w14:paraId="431F3250">
            <w:pPr>
              <w:spacing w:line="560" w:lineRule="exact"/>
              <w:rPr>
                <w:rFonts w:hint="default" w:ascii="仿宋_GB2312" w:hAnsi="宋体" w:eastAsia="仿宋_GB2312" w:cs="宋体"/>
                <w:snapToGrid w:val="0"/>
                <w:color w:val="000000"/>
                <w:kern w:val="0"/>
                <w:sz w:val="20"/>
                <w:szCs w:val="21"/>
                <w:lang w:val="en-US" w:eastAsia="zh-CN"/>
              </w:rPr>
            </w:pPr>
          </w:p>
        </w:tc>
      </w:tr>
      <w:tr w14:paraId="13DDB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D4BCD7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5F8AF9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6FDEF2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7DE2AA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053DD0F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7EA004D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4146E5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0ABD5F2B">
            <w:pPr>
              <w:spacing w:line="560" w:lineRule="exact"/>
              <w:rPr>
                <w:rFonts w:hint="default" w:ascii="仿宋_GB2312" w:hAnsi="宋体" w:eastAsia="仿宋_GB2312" w:cs="宋体"/>
                <w:snapToGrid w:val="0"/>
                <w:color w:val="000000"/>
                <w:kern w:val="0"/>
                <w:sz w:val="20"/>
                <w:szCs w:val="21"/>
                <w:lang w:val="en-US" w:eastAsia="zh-CN"/>
              </w:rPr>
            </w:pPr>
          </w:p>
        </w:tc>
      </w:tr>
      <w:tr w14:paraId="242CA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E604D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3B6AA8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5364E5D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641B541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1731C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B6264B9">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386ED2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完成发放2023年国家级奖学金工作，提高部分贫困学生生活水平。</w:t>
            </w:r>
          </w:p>
        </w:tc>
        <w:tc>
          <w:tcPr>
            <w:tcW w:w="6375" w:type="dxa"/>
            <w:gridSpan w:val="5"/>
            <w:tcBorders>
              <w:tl2br w:val="nil"/>
              <w:tr2bl w:val="nil"/>
            </w:tcBorders>
            <w:noWrap w:val="0"/>
            <w:vAlign w:val="top"/>
          </w:tcPr>
          <w:p w14:paraId="64F77F0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完成发放2023年国家级奖学金工作，提高部分贫困学生生活水平。   </w:t>
            </w:r>
          </w:p>
        </w:tc>
        <w:tc>
          <w:tcPr>
            <w:tcW w:w="2550" w:type="dxa"/>
            <w:gridSpan w:val="2"/>
            <w:tcBorders>
              <w:tl2br w:val="nil"/>
              <w:tr2bl w:val="nil"/>
            </w:tcBorders>
            <w:noWrap w:val="0"/>
            <w:vAlign w:val="top"/>
          </w:tcPr>
          <w:p w14:paraId="5BAC507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60444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7C9CFA2">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003728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弥补学校经费缺口，保障学校正常工作运转。</w:t>
            </w:r>
          </w:p>
        </w:tc>
        <w:tc>
          <w:tcPr>
            <w:tcW w:w="6375" w:type="dxa"/>
            <w:gridSpan w:val="5"/>
            <w:tcBorders>
              <w:tl2br w:val="nil"/>
              <w:tr2bl w:val="nil"/>
            </w:tcBorders>
            <w:noWrap w:val="0"/>
            <w:vAlign w:val="top"/>
          </w:tcPr>
          <w:p w14:paraId="3F0CEF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弥补学校经费缺口，保障学校正常工作运转。   </w:t>
            </w:r>
          </w:p>
        </w:tc>
        <w:tc>
          <w:tcPr>
            <w:tcW w:w="2550" w:type="dxa"/>
            <w:gridSpan w:val="2"/>
            <w:tcBorders>
              <w:tl2br w:val="nil"/>
              <w:tr2bl w:val="nil"/>
            </w:tcBorders>
            <w:noWrap w:val="0"/>
            <w:vAlign w:val="top"/>
          </w:tcPr>
          <w:p w14:paraId="30FA18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28DF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B162D69">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3898E7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弥补学校经费缺口，保障学校正常教学质量。</w:t>
            </w:r>
          </w:p>
        </w:tc>
        <w:tc>
          <w:tcPr>
            <w:tcW w:w="6375" w:type="dxa"/>
            <w:gridSpan w:val="5"/>
            <w:tcBorders>
              <w:tl2br w:val="nil"/>
              <w:tr2bl w:val="nil"/>
            </w:tcBorders>
            <w:noWrap w:val="0"/>
            <w:vAlign w:val="top"/>
          </w:tcPr>
          <w:p w14:paraId="17C3C8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弥补学校经费缺口，保障学校正常教学质量。   </w:t>
            </w:r>
          </w:p>
        </w:tc>
        <w:tc>
          <w:tcPr>
            <w:tcW w:w="2550" w:type="dxa"/>
            <w:gridSpan w:val="2"/>
            <w:tcBorders>
              <w:tl2br w:val="nil"/>
              <w:tr2bl w:val="nil"/>
            </w:tcBorders>
            <w:noWrap w:val="0"/>
            <w:vAlign w:val="top"/>
          </w:tcPr>
          <w:p w14:paraId="2A3CB1D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42B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732CB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092B69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1BD5A2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27C3F7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19D15E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75E8A0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537834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46F256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468A6F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539984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45B52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3C4924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182EEF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2E6B0F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0BE697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A15BD3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841603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D3236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419D06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7145C1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7AD8832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632C6F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4E53A80">
            <w:pPr>
              <w:spacing w:line="560" w:lineRule="exact"/>
              <w:rPr>
                <w:rFonts w:hint="default" w:ascii="仿宋_GB2312" w:hAnsi="宋体" w:eastAsia="仿宋_GB2312" w:cs="宋体"/>
                <w:snapToGrid w:val="0"/>
                <w:color w:val="000000"/>
                <w:kern w:val="0"/>
                <w:sz w:val="20"/>
                <w:szCs w:val="21"/>
                <w:lang w:val="en-US" w:eastAsia="zh-CN"/>
              </w:rPr>
            </w:pPr>
          </w:p>
        </w:tc>
      </w:tr>
      <w:tr w14:paraId="1FE2E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F14D00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3DC46DB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4B2970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0B85AD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奖学金覆盖人数</w:t>
            </w:r>
          </w:p>
        </w:tc>
        <w:tc>
          <w:tcPr>
            <w:tcW w:w="1275" w:type="dxa"/>
            <w:tcBorders>
              <w:tl2br w:val="nil"/>
              <w:tr2bl w:val="nil"/>
            </w:tcBorders>
            <w:noWrap w:val="0"/>
            <w:vAlign w:val="top"/>
          </w:tcPr>
          <w:p w14:paraId="6366DC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奖学金覆盖人数</w:t>
            </w:r>
          </w:p>
        </w:tc>
        <w:tc>
          <w:tcPr>
            <w:tcW w:w="1275" w:type="dxa"/>
            <w:tcBorders>
              <w:tl2br w:val="nil"/>
              <w:tr2bl w:val="nil"/>
            </w:tcBorders>
            <w:noWrap w:val="0"/>
            <w:vAlign w:val="top"/>
          </w:tcPr>
          <w:p w14:paraId="231227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20.00</w:t>
            </w:r>
          </w:p>
        </w:tc>
        <w:tc>
          <w:tcPr>
            <w:tcW w:w="1275" w:type="dxa"/>
            <w:tcBorders>
              <w:tl2br w:val="nil"/>
              <w:tr2bl w:val="nil"/>
            </w:tcBorders>
            <w:noWrap w:val="0"/>
            <w:vAlign w:val="top"/>
          </w:tcPr>
          <w:p w14:paraId="724136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&gt;=</w:t>
            </w:r>
          </w:p>
        </w:tc>
        <w:tc>
          <w:tcPr>
            <w:tcW w:w="1275" w:type="dxa"/>
            <w:tcBorders>
              <w:tl2br w:val="nil"/>
              <w:tr2bl w:val="nil"/>
            </w:tcBorders>
            <w:noWrap w:val="0"/>
            <w:vAlign w:val="top"/>
          </w:tcPr>
          <w:p w14:paraId="1A9169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45BAC4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521A86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c>
          <w:tcPr>
            <w:tcW w:w="1275" w:type="dxa"/>
            <w:tcBorders>
              <w:tl2br w:val="nil"/>
              <w:tr2bl w:val="nil"/>
            </w:tcBorders>
            <w:noWrap w:val="0"/>
            <w:vAlign w:val="top"/>
          </w:tcPr>
          <w:p w14:paraId="140C6A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C0874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w:t>
            </w:r>
          </w:p>
        </w:tc>
      </w:tr>
      <w:tr w14:paraId="48EE8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19CADF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1345545">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652D6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059D00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学校运转稳定率</w:t>
            </w:r>
          </w:p>
        </w:tc>
        <w:tc>
          <w:tcPr>
            <w:tcW w:w="1275" w:type="dxa"/>
            <w:tcBorders>
              <w:tl2br w:val="nil"/>
              <w:tr2bl w:val="nil"/>
            </w:tcBorders>
            <w:noWrap w:val="0"/>
            <w:vAlign w:val="top"/>
          </w:tcPr>
          <w:p w14:paraId="0D398A6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学校运转稳定率</w:t>
            </w:r>
          </w:p>
        </w:tc>
        <w:tc>
          <w:tcPr>
            <w:tcW w:w="1275" w:type="dxa"/>
            <w:tcBorders>
              <w:tl2br w:val="nil"/>
              <w:tr2bl w:val="nil"/>
            </w:tcBorders>
            <w:noWrap w:val="0"/>
            <w:vAlign w:val="top"/>
          </w:tcPr>
          <w:p w14:paraId="76AF8C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60531B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BC53A4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38FC6A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878C5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459796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93BE6A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4CE59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C3101F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7F65CBB">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0F49F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19A5AC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奖学金发放及时率</w:t>
            </w:r>
          </w:p>
        </w:tc>
        <w:tc>
          <w:tcPr>
            <w:tcW w:w="1275" w:type="dxa"/>
            <w:tcBorders>
              <w:tl2br w:val="nil"/>
              <w:tr2bl w:val="nil"/>
            </w:tcBorders>
            <w:noWrap w:val="0"/>
            <w:vAlign w:val="top"/>
          </w:tcPr>
          <w:p w14:paraId="38B2A1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奖学金发放及时率</w:t>
            </w:r>
          </w:p>
        </w:tc>
        <w:tc>
          <w:tcPr>
            <w:tcW w:w="1275" w:type="dxa"/>
            <w:tcBorders>
              <w:tl2br w:val="nil"/>
              <w:tr2bl w:val="nil"/>
            </w:tcBorders>
            <w:noWrap w:val="0"/>
            <w:vAlign w:val="top"/>
          </w:tcPr>
          <w:p w14:paraId="4FAAAD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581637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7B394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22F7E4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66F93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6E4446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5EF0C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3DCF7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30E66C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C4D6B8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551C578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5B0723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项目总成本</w:t>
            </w:r>
          </w:p>
        </w:tc>
        <w:tc>
          <w:tcPr>
            <w:tcW w:w="1275" w:type="dxa"/>
            <w:tcBorders>
              <w:tl2br w:val="nil"/>
              <w:tr2bl w:val="nil"/>
            </w:tcBorders>
            <w:noWrap w:val="0"/>
            <w:vAlign w:val="top"/>
          </w:tcPr>
          <w:p w14:paraId="335A1F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项目总成本</w:t>
            </w:r>
          </w:p>
        </w:tc>
        <w:tc>
          <w:tcPr>
            <w:tcW w:w="1275" w:type="dxa"/>
            <w:tcBorders>
              <w:tl2br w:val="nil"/>
              <w:tr2bl w:val="nil"/>
            </w:tcBorders>
            <w:noWrap w:val="0"/>
            <w:vAlign w:val="top"/>
          </w:tcPr>
          <w:p w14:paraId="75FC1C2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076A89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&lt;=</w:t>
            </w:r>
          </w:p>
        </w:tc>
        <w:tc>
          <w:tcPr>
            <w:tcW w:w="1275" w:type="dxa"/>
            <w:tcBorders>
              <w:tl2br w:val="nil"/>
              <w:tr2bl w:val="nil"/>
            </w:tcBorders>
            <w:noWrap w:val="0"/>
            <w:vAlign w:val="top"/>
          </w:tcPr>
          <w:p w14:paraId="5FF3B5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w:t>
            </w:r>
          </w:p>
        </w:tc>
        <w:tc>
          <w:tcPr>
            <w:tcW w:w="1275" w:type="dxa"/>
            <w:tcBorders>
              <w:tl2br w:val="nil"/>
              <w:tr2bl w:val="nil"/>
            </w:tcBorders>
            <w:noWrap w:val="0"/>
            <w:vAlign w:val="top"/>
          </w:tcPr>
          <w:p w14:paraId="0F01EA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F097D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w:t>
            </w:r>
          </w:p>
        </w:tc>
        <w:tc>
          <w:tcPr>
            <w:tcW w:w="1275" w:type="dxa"/>
            <w:tcBorders>
              <w:tl2br w:val="nil"/>
              <w:tr2bl w:val="nil"/>
            </w:tcBorders>
            <w:noWrap w:val="0"/>
            <w:vAlign w:val="top"/>
          </w:tcPr>
          <w:p w14:paraId="6B5212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B89C8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75CD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3B417F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9AABAE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2C699B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0A1995F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保障学校教学质量</w:t>
            </w:r>
          </w:p>
        </w:tc>
        <w:tc>
          <w:tcPr>
            <w:tcW w:w="1275" w:type="dxa"/>
            <w:tcBorders>
              <w:tl2br w:val="nil"/>
              <w:tr2bl w:val="nil"/>
            </w:tcBorders>
            <w:noWrap w:val="0"/>
            <w:vAlign w:val="top"/>
          </w:tcPr>
          <w:p w14:paraId="19076C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保障学校教学质量</w:t>
            </w:r>
          </w:p>
        </w:tc>
        <w:tc>
          <w:tcPr>
            <w:tcW w:w="1275" w:type="dxa"/>
            <w:tcBorders>
              <w:tl2br w:val="nil"/>
              <w:tr2bl w:val="nil"/>
            </w:tcBorders>
            <w:noWrap w:val="0"/>
            <w:vAlign w:val="top"/>
          </w:tcPr>
          <w:p w14:paraId="4DEDC74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5E2D33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7B443FE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08CD6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进一步保障学校教学质量</w:t>
            </w:r>
          </w:p>
        </w:tc>
        <w:tc>
          <w:tcPr>
            <w:tcW w:w="1275" w:type="dxa"/>
            <w:tcBorders>
              <w:tl2br w:val="nil"/>
              <w:tr2bl w:val="nil"/>
            </w:tcBorders>
            <w:noWrap w:val="0"/>
            <w:vAlign w:val="top"/>
          </w:tcPr>
          <w:p w14:paraId="0F2E5A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完成保障学校教学质量</w:t>
            </w:r>
          </w:p>
        </w:tc>
        <w:tc>
          <w:tcPr>
            <w:tcW w:w="1275" w:type="dxa"/>
            <w:tcBorders>
              <w:tl2br w:val="nil"/>
              <w:tr2bl w:val="nil"/>
            </w:tcBorders>
            <w:noWrap w:val="0"/>
            <w:vAlign w:val="top"/>
          </w:tcPr>
          <w:p w14:paraId="16A470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20066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10208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7E4A7D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E8CD10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7BB6D2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1F01B7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教职工满意率</w:t>
            </w:r>
          </w:p>
        </w:tc>
        <w:tc>
          <w:tcPr>
            <w:tcW w:w="1275" w:type="dxa"/>
            <w:tcBorders>
              <w:tl2br w:val="nil"/>
              <w:tr2bl w:val="nil"/>
            </w:tcBorders>
            <w:noWrap w:val="0"/>
            <w:vAlign w:val="top"/>
          </w:tcPr>
          <w:p w14:paraId="5D5C07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教职工满意率</w:t>
            </w:r>
          </w:p>
        </w:tc>
        <w:tc>
          <w:tcPr>
            <w:tcW w:w="1275" w:type="dxa"/>
            <w:tcBorders>
              <w:tl2br w:val="nil"/>
              <w:tr2bl w:val="nil"/>
            </w:tcBorders>
            <w:noWrap w:val="0"/>
            <w:vAlign w:val="top"/>
          </w:tcPr>
          <w:p w14:paraId="3234E8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C1796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&gt;=</w:t>
            </w:r>
          </w:p>
        </w:tc>
        <w:tc>
          <w:tcPr>
            <w:tcW w:w="1275" w:type="dxa"/>
            <w:tcBorders>
              <w:tl2br w:val="nil"/>
              <w:tr2bl w:val="nil"/>
            </w:tcBorders>
            <w:noWrap w:val="0"/>
            <w:vAlign w:val="top"/>
          </w:tcPr>
          <w:p w14:paraId="1B8861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651D5B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A5421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4D96FD2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FC4EC8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F58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60DAD8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CB8F37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23E87F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5DD9997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AE7305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FEF89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7FC24C5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D49645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7F4179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60DB87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EA868E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8506F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F564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44DA0C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4FD28D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36CF48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516B6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6184E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70396F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主要用于发放国家级奖学金及弥补学校经费缺口，资金按要求完成支出，暂未发现问题。</w:t>
            </w:r>
          </w:p>
        </w:tc>
      </w:tr>
      <w:tr w14:paraId="0E2A3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9D0AD66">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0121F42A">
            <w:pPr>
              <w:spacing w:line="560" w:lineRule="exact"/>
              <w:rPr>
                <w:rFonts w:hint="default" w:ascii="仿宋_GB2312" w:hAnsi="宋体" w:eastAsia="仿宋_GB2312" w:cs="宋体"/>
                <w:snapToGrid w:val="0"/>
                <w:color w:val="000000"/>
                <w:kern w:val="0"/>
                <w:sz w:val="20"/>
                <w:szCs w:val="21"/>
                <w:lang w:val="en-US" w:eastAsia="zh-CN"/>
              </w:rPr>
            </w:pPr>
          </w:p>
        </w:tc>
      </w:tr>
    </w:tbl>
    <w:p w14:paraId="340E1D3B">
      <w:pPr>
        <w:numPr>
          <w:ilvl w:val="0"/>
          <w:numId w:val="0"/>
        </w:numPr>
        <w:spacing w:line="560" w:lineRule="exact"/>
        <w:rPr>
          <w:rFonts w:hint="eastAsia" w:ascii="仿宋_GB2312" w:hAnsi="宋体" w:eastAsia="仿宋_GB2312" w:cs="宋体"/>
          <w:snapToGrid w:val="0"/>
          <w:color w:val="000000"/>
          <w:sz w:val="32"/>
          <w:szCs w:val="32"/>
        </w:rPr>
      </w:pPr>
    </w:p>
    <w:p w14:paraId="4770BE16">
      <w:pPr>
        <w:numPr>
          <w:ilvl w:val="0"/>
          <w:numId w:val="0"/>
        </w:numPr>
        <w:spacing w:line="560" w:lineRule="exact"/>
        <w:rPr>
          <w:rFonts w:hint="eastAsia" w:ascii="仿宋_GB2312" w:hAnsi="宋体" w:eastAsia="仿宋_GB2312" w:cs="宋体"/>
          <w:snapToGrid w:val="0"/>
          <w:color w:val="000000"/>
          <w:sz w:val="32"/>
          <w:szCs w:val="32"/>
        </w:rPr>
      </w:pPr>
    </w:p>
    <w:p w14:paraId="2E67E9E5">
      <w:pPr>
        <w:numPr>
          <w:ilvl w:val="0"/>
          <w:numId w:val="0"/>
        </w:numPr>
        <w:spacing w:line="560" w:lineRule="exact"/>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4. </w:t>
      </w:r>
      <w:r>
        <w:rPr>
          <w:rFonts w:hint="eastAsia" w:ascii="仿宋_GB2312" w:hAnsi="宋体" w:eastAsia="仿宋_GB2312" w:cs="宋体"/>
          <w:snapToGrid w:val="0"/>
          <w:color w:val="000000"/>
          <w:sz w:val="32"/>
          <w:szCs w:val="32"/>
        </w:rPr>
        <w:t>2023年学生资助资金（中央提前下达，中职）</w:t>
      </w:r>
    </w:p>
    <w:tbl>
      <w:tblPr>
        <w:tblStyle w:val="9"/>
        <w:tblW w:w="15521"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2"/>
        <w:gridCol w:w="1196"/>
        <w:gridCol w:w="1240"/>
        <w:gridCol w:w="1573"/>
        <w:gridCol w:w="3066"/>
        <w:gridCol w:w="759"/>
        <w:gridCol w:w="759"/>
        <w:gridCol w:w="419"/>
        <w:gridCol w:w="1166"/>
        <w:gridCol w:w="1980"/>
        <w:gridCol w:w="1302"/>
        <w:gridCol w:w="759"/>
      </w:tblGrid>
      <w:tr w14:paraId="5891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521" w:type="dxa"/>
            <w:gridSpan w:val="12"/>
            <w:vMerge w:val="restart"/>
            <w:tcBorders>
              <w:tl2br w:val="nil"/>
              <w:tr2bl w:val="nil"/>
            </w:tcBorders>
            <w:noWrap/>
            <w:vAlign w:val="center"/>
          </w:tcPr>
          <w:p w14:paraId="370941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2023年度预算项目绩效自评表</w:t>
            </w:r>
          </w:p>
        </w:tc>
      </w:tr>
      <w:tr w14:paraId="2AB69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521" w:type="dxa"/>
            <w:gridSpan w:val="12"/>
            <w:vMerge w:val="continue"/>
            <w:tcBorders>
              <w:tl2br w:val="nil"/>
              <w:tr2bl w:val="nil"/>
            </w:tcBorders>
            <w:noWrap/>
            <w:vAlign w:val="center"/>
          </w:tcPr>
          <w:p w14:paraId="6413999B">
            <w:pPr>
              <w:spacing w:line="560" w:lineRule="exact"/>
              <w:rPr>
                <w:rFonts w:hint="default" w:ascii="仿宋_GB2312" w:hAnsi="宋体" w:eastAsia="仿宋_GB2312" w:cs="宋体"/>
                <w:snapToGrid w:val="0"/>
                <w:color w:val="000000"/>
                <w:kern w:val="0"/>
                <w:sz w:val="20"/>
                <w:szCs w:val="21"/>
                <w:lang w:val="en-US" w:eastAsia="zh-CN"/>
              </w:rPr>
            </w:pPr>
          </w:p>
        </w:tc>
      </w:tr>
      <w:tr w14:paraId="1C5AD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tcBorders>
              <w:tl2br w:val="nil"/>
              <w:tr2bl w:val="nil"/>
            </w:tcBorders>
            <w:noWrap/>
            <w:vAlign w:val="top"/>
          </w:tcPr>
          <w:p w14:paraId="54A865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42" w:type="dxa"/>
            <w:tcBorders>
              <w:tl2br w:val="nil"/>
              <w:tr2bl w:val="nil"/>
            </w:tcBorders>
            <w:noWrap/>
            <w:vAlign w:val="top"/>
          </w:tcPr>
          <w:p w14:paraId="7A8C098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860" w:type="dxa"/>
            <w:gridSpan w:val="2"/>
            <w:tcBorders>
              <w:tl2br w:val="nil"/>
              <w:tr2bl w:val="nil"/>
            </w:tcBorders>
            <w:noWrap/>
            <w:vAlign w:val="top"/>
          </w:tcPr>
          <w:p w14:paraId="295D37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2023年学生资助资金（中央提前下达，中职）</w:t>
            </w:r>
          </w:p>
        </w:tc>
        <w:tc>
          <w:tcPr>
            <w:tcW w:w="3200" w:type="dxa"/>
            <w:tcBorders>
              <w:tl2br w:val="nil"/>
              <w:tr2bl w:val="nil"/>
            </w:tcBorders>
            <w:noWrap/>
            <w:vAlign w:val="top"/>
          </w:tcPr>
          <w:p w14:paraId="79AEDB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784" w:type="dxa"/>
            <w:tcBorders>
              <w:tl2br w:val="nil"/>
              <w:tr2bl w:val="nil"/>
            </w:tcBorders>
            <w:noWrap/>
            <w:vAlign w:val="top"/>
          </w:tcPr>
          <w:p w14:paraId="1D31D3B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1213" w:type="dxa"/>
            <w:gridSpan w:val="2"/>
            <w:tcBorders>
              <w:tl2br w:val="nil"/>
              <w:tr2bl w:val="nil"/>
            </w:tcBorders>
            <w:noWrap/>
            <w:vAlign w:val="top"/>
          </w:tcPr>
          <w:p w14:paraId="688159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3274" w:type="dxa"/>
            <w:gridSpan w:val="2"/>
            <w:tcBorders>
              <w:tl2br w:val="nil"/>
              <w:tr2bl w:val="nil"/>
            </w:tcBorders>
            <w:noWrap/>
            <w:vAlign w:val="top"/>
          </w:tcPr>
          <w:p w14:paraId="674A4B8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353" w:type="dxa"/>
            <w:tcBorders>
              <w:tl2br w:val="nil"/>
              <w:tr2bl w:val="nil"/>
            </w:tcBorders>
            <w:noWrap/>
            <w:vAlign w:val="top"/>
          </w:tcPr>
          <w:p w14:paraId="7B8A826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784" w:type="dxa"/>
            <w:tcBorders>
              <w:tl2br w:val="nil"/>
              <w:tr2bl w:val="nil"/>
            </w:tcBorders>
            <w:noWrap/>
            <w:vAlign w:val="top"/>
          </w:tcPr>
          <w:p w14:paraId="704755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0A771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vMerge w:val="restart"/>
            <w:tcBorders>
              <w:tl2br w:val="nil"/>
              <w:tr2bl w:val="nil"/>
            </w:tcBorders>
            <w:noWrap/>
            <w:vAlign w:val="top"/>
          </w:tcPr>
          <w:p w14:paraId="060221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1923" w:type="dxa"/>
            <w:gridSpan w:val="2"/>
            <w:tcBorders>
              <w:tl2br w:val="nil"/>
              <w:tr2bl w:val="nil"/>
            </w:tcBorders>
            <w:noWrap/>
            <w:vAlign w:val="top"/>
          </w:tcPr>
          <w:p w14:paraId="6534749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5621" w:type="dxa"/>
            <w:gridSpan w:val="3"/>
            <w:tcBorders>
              <w:tl2br w:val="nil"/>
              <w:tr2bl w:val="nil"/>
            </w:tcBorders>
            <w:noWrap/>
            <w:vAlign w:val="top"/>
          </w:tcPr>
          <w:p w14:paraId="28131A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4487" w:type="dxa"/>
            <w:gridSpan w:val="4"/>
            <w:tcBorders>
              <w:tl2br w:val="nil"/>
              <w:tr2bl w:val="nil"/>
            </w:tcBorders>
            <w:noWrap/>
            <w:vAlign w:val="top"/>
          </w:tcPr>
          <w:p w14:paraId="382D77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137" w:type="dxa"/>
            <w:gridSpan w:val="2"/>
            <w:tcBorders>
              <w:tl2br w:val="nil"/>
              <w:tr2bl w:val="nil"/>
            </w:tcBorders>
            <w:noWrap/>
            <w:vAlign w:val="top"/>
          </w:tcPr>
          <w:p w14:paraId="1B5286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526EB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vMerge w:val="continue"/>
            <w:tcBorders>
              <w:tl2br w:val="nil"/>
              <w:tr2bl w:val="nil"/>
            </w:tcBorders>
            <w:noWrap/>
            <w:vAlign w:val="top"/>
          </w:tcPr>
          <w:p w14:paraId="322F2E41">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tcBorders>
              <w:tl2br w:val="nil"/>
              <w:tr2bl w:val="nil"/>
            </w:tcBorders>
            <w:noWrap/>
            <w:vAlign w:val="top"/>
          </w:tcPr>
          <w:p w14:paraId="4ACAD95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88" w:type="dxa"/>
            <w:tcBorders>
              <w:tl2br w:val="nil"/>
              <w:tr2bl w:val="nil"/>
            </w:tcBorders>
            <w:noWrap/>
            <w:vAlign w:val="top"/>
          </w:tcPr>
          <w:p w14:paraId="7C5667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468.000000</w:t>
            </w:r>
          </w:p>
        </w:tc>
        <w:tc>
          <w:tcPr>
            <w:tcW w:w="1637" w:type="dxa"/>
            <w:tcBorders>
              <w:tl2br w:val="nil"/>
              <w:tr2bl w:val="nil"/>
            </w:tcBorders>
            <w:noWrap/>
            <w:vAlign w:val="top"/>
          </w:tcPr>
          <w:p w14:paraId="6D4E113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3984" w:type="dxa"/>
            <w:gridSpan w:val="2"/>
            <w:tcBorders>
              <w:tl2br w:val="nil"/>
              <w:tr2bl w:val="nil"/>
            </w:tcBorders>
            <w:noWrap/>
            <w:vAlign w:val="top"/>
          </w:tcPr>
          <w:p w14:paraId="2568AEA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468.000000</w:t>
            </w:r>
          </w:p>
        </w:tc>
        <w:tc>
          <w:tcPr>
            <w:tcW w:w="1213" w:type="dxa"/>
            <w:gridSpan w:val="2"/>
            <w:tcBorders>
              <w:tl2br w:val="nil"/>
              <w:tr2bl w:val="nil"/>
            </w:tcBorders>
            <w:noWrap/>
            <w:vAlign w:val="top"/>
          </w:tcPr>
          <w:p w14:paraId="07C3CFF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3274" w:type="dxa"/>
            <w:gridSpan w:val="2"/>
            <w:tcBorders>
              <w:tl2br w:val="nil"/>
              <w:tr2bl w:val="nil"/>
            </w:tcBorders>
            <w:noWrap/>
            <w:vAlign w:val="top"/>
          </w:tcPr>
          <w:p w14:paraId="707EFF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468.000000</w:t>
            </w:r>
          </w:p>
        </w:tc>
        <w:tc>
          <w:tcPr>
            <w:tcW w:w="2137" w:type="dxa"/>
            <w:gridSpan w:val="2"/>
            <w:vMerge w:val="restart"/>
            <w:tcBorders>
              <w:tl2br w:val="nil"/>
              <w:tr2bl w:val="nil"/>
            </w:tcBorders>
            <w:noWrap/>
            <w:vAlign w:val="top"/>
          </w:tcPr>
          <w:p w14:paraId="02DFD1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7B64F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vMerge w:val="continue"/>
            <w:tcBorders>
              <w:tl2br w:val="nil"/>
              <w:tr2bl w:val="nil"/>
            </w:tcBorders>
            <w:noWrap/>
            <w:vAlign w:val="top"/>
          </w:tcPr>
          <w:p w14:paraId="7BDA56AD">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tcBorders>
              <w:tl2br w:val="nil"/>
              <w:tr2bl w:val="nil"/>
            </w:tcBorders>
            <w:noWrap/>
            <w:vAlign w:val="top"/>
          </w:tcPr>
          <w:p w14:paraId="4A53348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88" w:type="dxa"/>
            <w:tcBorders>
              <w:tl2br w:val="nil"/>
              <w:tr2bl w:val="nil"/>
            </w:tcBorders>
            <w:noWrap/>
            <w:vAlign w:val="top"/>
          </w:tcPr>
          <w:p w14:paraId="0FEFDB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468.000000</w:t>
            </w:r>
          </w:p>
        </w:tc>
        <w:tc>
          <w:tcPr>
            <w:tcW w:w="1637" w:type="dxa"/>
            <w:tcBorders>
              <w:tl2br w:val="nil"/>
              <w:tr2bl w:val="nil"/>
            </w:tcBorders>
            <w:noWrap/>
            <w:vAlign w:val="top"/>
          </w:tcPr>
          <w:p w14:paraId="5F918B5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3984" w:type="dxa"/>
            <w:gridSpan w:val="2"/>
            <w:tcBorders>
              <w:tl2br w:val="nil"/>
              <w:tr2bl w:val="nil"/>
            </w:tcBorders>
            <w:noWrap/>
            <w:vAlign w:val="top"/>
          </w:tcPr>
          <w:p w14:paraId="0806E8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468.000000</w:t>
            </w:r>
          </w:p>
        </w:tc>
        <w:tc>
          <w:tcPr>
            <w:tcW w:w="1213" w:type="dxa"/>
            <w:gridSpan w:val="2"/>
            <w:tcBorders>
              <w:tl2br w:val="nil"/>
              <w:tr2bl w:val="nil"/>
            </w:tcBorders>
            <w:noWrap/>
            <w:vAlign w:val="top"/>
          </w:tcPr>
          <w:p w14:paraId="0D7C687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3274" w:type="dxa"/>
            <w:gridSpan w:val="2"/>
            <w:tcBorders>
              <w:tl2br w:val="nil"/>
              <w:tr2bl w:val="nil"/>
            </w:tcBorders>
            <w:noWrap/>
            <w:vAlign w:val="top"/>
          </w:tcPr>
          <w:p w14:paraId="2110B1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468.000000</w:t>
            </w:r>
          </w:p>
        </w:tc>
        <w:tc>
          <w:tcPr>
            <w:tcW w:w="2137" w:type="dxa"/>
            <w:gridSpan w:val="2"/>
            <w:vMerge w:val="continue"/>
            <w:tcBorders>
              <w:tl2br w:val="nil"/>
              <w:tr2bl w:val="nil"/>
            </w:tcBorders>
            <w:noWrap/>
            <w:vAlign w:val="top"/>
          </w:tcPr>
          <w:p w14:paraId="42A39577">
            <w:pPr>
              <w:spacing w:line="560" w:lineRule="exact"/>
              <w:rPr>
                <w:rFonts w:hint="default" w:ascii="仿宋_GB2312" w:hAnsi="宋体" w:eastAsia="仿宋_GB2312" w:cs="宋体"/>
                <w:snapToGrid w:val="0"/>
                <w:color w:val="000000"/>
                <w:kern w:val="0"/>
                <w:sz w:val="20"/>
                <w:szCs w:val="21"/>
                <w:lang w:val="en-US" w:eastAsia="zh-CN"/>
              </w:rPr>
            </w:pPr>
          </w:p>
        </w:tc>
      </w:tr>
      <w:tr w14:paraId="1BFE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vMerge w:val="continue"/>
            <w:tcBorders>
              <w:tl2br w:val="nil"/>
              <w:tr2bl w:val="nil"/>
            </w:tcBorders>
            <w:noWrap/>
            <w:vAlign w:val="top"/>
          </w:tcPr>
          <w:p w14:paraId="5268B983">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tcBorders>
              <w:tl2br w:val="nil"/>
              <w:tr2bl w:val="nil"/>
            </w:tcBorders>
            <w:noWrap/>
            <w:vAlign w:val="top"/>
          </w:tcPr>
          <w:p w14:paraId="463A169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88" w:type="dxa"/>
            <w:tcBorders>
              <w:tl2br w:val="nil"/>
              <w:tr2bl w:val="nil"/>
            </w:tcBorders>
            <w:noWrap/>
            <w:vAlign w:val="top"/>
          </w:tcPr>
          <w:p w14:paraId="7DF753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637" w:type="dxa"/>
            <w:tcBorders>
              <w:tl2br w:val="nil"/>
              <w:tr2bl w:val="nil"/>
            </w:tcBorders>
            <w:noWrap/>
            <w:vAlign w:val="top"/>
          </w:tcPr>
          <w:p w14:paraId="1BB5B5A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3984" w:type="dxa"/>
            <w:gridSpan w:val="2"/>
            <w:tcBorders>
              <w:tl2br w:val="nil"/>
              <w:tr2bl w:val="nil"/>
            </w:tcBorders>
            <w:noWrap/>
            <w:vAlign w:val="top"/>
          </w:tcPr>
          <w:p w14:paraId="609BB1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13" w:type="dxa"/>
            <w:gridSpan w:val="2"/>
            <w:tcBorders>
              <w:tl2br w:val="nil"/>
              <w:tr2bl w:val="nil"/>
            </w:tcBorders>
            <w:noWrap/>
            <w:vAlign w:val="top"/>
          </w:tcPr>
          <w:p w14:paraId="67E3B3D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3274" w:type="dxa"/>
            <w:gridSpan w:val="2"/>
            <w:tcBorders>
              <w:tl2br w:val="nil"/>
              <w:tr2bl w:val="nil"/>
            </w:tcBorders>
            <w:noWrap/>
            <w:vAlign w:val="top"/>
          </w:tcPr>
          <w:p w14:paraId="320A6D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137" w:type="dxa"/>
            <w:gridSpan w:val="2"/>
            <w:vMerge w:val="continue"/>
            <w:tcBorders>
              <w:tl2br w:val="nil"/>
              <w:tr2bl w:val="nil"/>
            </w:tcBorders>
            <w:noWrap/>
            <w:vAlign w:val="top"/>
          </w:tcPr>
          <w:p w14:paraId="10E4A022">
            <w:pPr>
              <w:spacing w:line="560" w:lineRule="exact"/>
              <w:rPr>
                <w:rFonts w:hint="default" w:ascii="仿宋_GB2312" w:hAnsi="宋体" w:eastAsia="仿宋_GB2312" w:cs="宋体"/>
                <w:snapToGrid w:val="0"/>
                <w:color w:val="000000"/>
                <w:kern w:val="0"/>
                <w:sz w:val="20"/>
                <w:szCs w:val="21"/>
                <w:lang w:val="en-US" w:eastAsia="zh-CN"/>
              </w:rPr>
            </w:pPr>
          </w:p>
        </w:tc>
      </w:tr>
      <w:tr w14:paraId="3FF01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vMerge w:val="restart"/>
            <w:tcBorders>
              <w:tl2br w:val="nil"/>
              <w:tr2bl w:val="nil"/>
            </w:tcBorders>
            <w:noWrap/>
            <w:vAlign w:val="top"/>
          </w:tcPr>
          <w:p w14:paraId="54D240D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6760" w:type="dxa"/>
            <w:gridSpan w:val="4"/>
            <w:tcBorders>
              <w:tl2br w:val="nil"/>
              <w:tr2bl w:val="nil"/>
            </w:tcBorders>
            <w:noWrap/>
            <w:vAlign w:val="top"/>
          </w:tcPr>
          <w:p w14:paraId="765A587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5271" w:type="dxa"/>
            <w:gridSpan w:val="5"/>
            <w:tcBorders>
              <w:tl2br w:val="nil"/>
              <w:tr2bl w:val="nil"/>
            </w:tcBorders>
            <w:noWrap/>
            <w:vAlign w:val="top"/>
          </w:tcPr>
          <w:p w14:paraId="5C71D5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137" w:type="dxa"/>
            <w:gridSpan w:val="2"/>
            <w:tcBorders>
              <w:tl2br w:val="nil"/>
              <w:tr2bl w:val="nil"/>
            </w:tcBorders>
            <w:noWrap/>
            <w:vAlign w:val="top"/>
          </w:tcPr>
          <w:p w14:paraId="02D7BF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7AE71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53" w:type="dxa"/>
            <w:vMerge w:val="continue"/>
            <w:tcBorders>
              <w:tl2br w:val="nil"/>
              <w:tr2bl w:val="nil"/>
            </w:tcBorders>
            <w:noWrap/>
            <w:vAlign w:val="top"/>
          </w:tcPr>
          <w:p w14:paraId="2BE542C4">
            <w:pPr>
              <w:spacing w:line="560" w:lineRule="exact"/>
              <w:rPr>
                <w:rFonts w:hint="default" w:ascii="仿宋_GB2312" w:hAnsi="宋体" w:eastAsia="仿宋_GB2312" w:cs="宋体"/>
                <w:snapToGrid w:val="0"/>
                <w:color w:val="000000"/>
                <w:kern w:val="0"/>
                <w:sz w:val="20"/>
                <w:szCs w:val="21"/>
                <w:lang w:val="en-US" w:eastAsia="zh-CN"/>
              </w:rPr>
            </w:pPr>
          </w:p>
        </w:tc>
        <w:tc>
          <w:tcPr>
            <w:tcW w:w="6760" w:type="dxa"/>
            <w:gridSpan w:val="4"/>
            <w:tcBorders>
              <w:tl2br w:val="nil"/>
              <w:tr2bl w:val="nil"/>
            </w:tcBorders>
            <w:noWrap/>
            <w:vAlign w:val="top"/>
          </w:tcPr>
          <w:p w14:paraId="2AE8A8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弥补学校人员经费缺口，保障学校日常运转需求</w:t>
            </w:r>
          </w:p>
        </w:tc>
        <w:tc>
          <w:tcPr>
            <w:tcW w:w="5271" w:type="dxa"/>
            <w:gridSpan w:val="5"/>
            <w:tcBorders>
              <w:tl2br w:val="nil"/>
              <w:tr2bl w:val="nil"/>
            </w:tcBorders>
            <w:noWrap/>
            <w:vAlign w:val="top"/>
          </w:tcPr>
          <w:p w14:paraId="48BCF8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弥补学校人员经费缺口，保障学校日常运转需求   </w:t>
            </w:r>
          </w:p>
        </w:tc>
        <w:tc>
          <w:tcPr>
            <w:tcW w:w="2137" w:type="dxa"/>
            <w:gridSpan w:val="2"/>
            <w:tcBorders>
              <w:tl2br w:val="nil"/>
              <w:tr2bl w:val="nil"/>
            </w:tcBorders>
            <w:noWrap/>
            <w:vAlign w:val="top"/>
          </w:tcPr>
          <w:p w14:paraId="2C1D4C7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63B44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restart"/>
            <w:tcBorders>
              <w:tl2br w:val="nil"/>
              <w:tr2bl w:val="nil"/>
            </w:tcBorders>
            <w:noWrap w:val="0"/>
            <w:vAlign w:val="top"/>
          </w:tcPr>
          <w:p w14:paraId="586762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42" w:type="dxa"/>
            <w:vMerge w:val="restart"/>
            <w:tcBorders>
              <w:tl2br w:val="nil"/>
              <w:tr2bl w:val="nil"/>
            </w:tcBorders>
            <w:noWrap/>
            <w:vAlign w:val="top"/>
          </w:tcPr>
          <w:p w14:paraId="1526E7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88" w:type="dxa"/>
            <w:vMerge w:val="restart"/>
            <w:tcBorders>
              <w:tl2br w:val="nil"/>
              <w:tr2bl w:val="nil"/>
            </w:tcBorders>
            <w:noWrap/>
            <w:vAlign w:val="top"/>
          </w:tcPr>
          <w:p w14:paraId="461FFF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637" w:type="dxa"/>
            <w:vMerge w:val="restart"/>
            <w:tcBorders>
              <w:tl2br w:val="nil"/>
              <w:tr2bl w:val="nil"/>
            </w:tcBorders>
            <w:noWrap/>
            <w:vAlign w:val="top"/>
          </w:tcPr>
          <w:p w14:paraId="41CA9C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3200" w:type="dxa"/>
            <w:vMerge w:val="restart"/>
            <w:tcBorders>
              <w:tl2br w:val="nil"/>
              <w:tr2bl w:val="nil"/>
            </w:tcBorders>
            <w:noWrap/>
            <w:vAlign w:val="top"/>
          </w:tcPr>
          <w:p w14:paraId="092E9D3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784" w:type="dxa"/>
            <w:vMerge w:val="restart"/>
            <w:tcBorders>
              <w:tl2br w:val="nil"/>
              <w:tr2bl w:val="nil"/>
            </w:tcBorders>
            <w:noWrap/>
            <w:vAlign w:val="top"/>
          </w:tcPr>
          <w:p w14:paraId="2C6493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2424" w:type="dxa"/>
            <w:gridSpan w:val="3"/>
            <w:tcBorders>
              <w:tl2br w:val="nil"/>
              <w:tr2bl w:val="nil"/>
            </w:tcBorders>
            <w:noWrap/>
            <w:vAlign w:val="top"/>
          </w:tcPr>
          <w:p w14:paraId="42AB349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2063" w:type="dxa"/>
            <w:vMerge w:val="restart"/>
            <w:tcBorders>
              <w:tl2br w:val="nil"/>
              <w:tr2bl w:val="nil"/>
            </w:tcBorders>
            <w:noWrap/>
            <w:vAlign w:val="top"/>
          </w:tcPr>
          <w:p w14:paraId="2A9CA3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353" w:type="dxa"/>
            <w:vMerge w:val="restart"/>
            <w:tcBorders>
              <w:tl2br w:val="nil"/>
              <w:tr2bl w:val="nil"/>
            </w:tcBorders>
            <w:noWrap/>
            <w:vAlign w:val="top"/>
          </w:tcPr>
          <w:p w14:paraId="02E964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784" w:type="dxa"/>
            <w:vMerge w:val="restart"/>
            <w:tcBorders>
              <w:tl2br w:val="nil"/>
              <w:tr2bl w:val="nil"/>
            </w:tcBorders>
            <w:noWrap/>
            <w:vAlign w:val="top"/>
          </w:tcPr>
          <w:p w14:paraId="4C3887D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52CC9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43A92639">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continue"/>
            <w:tcBorders>
              <w:tl2br w:val="nil"/>
              <w:tr2bl w:val="nil"/>
            </w:tcBorders>
            <w:noWrap/>
            <w:vAlign w:val="top"/>
          </w:tcPr>
          <w:p w14:paraId="0310AAEF">
            <w:pPr>
              <w:spacing w:line="560" w:lineRule="exact"/>
              <w:rPr>
                <w:rFonts w:hint="default" w:ascii="仿宋_GB2312" w:hAnsi="宋体" w:eastAsia="仿宋_GB2312" w:cs="宋体"/>
                <w:snapToGrid w:val="0"/>
                <w:color w:val="000000"/>
                <w:kern w:val="0"/>
                <w:sz w:val="20"/>
                <w:szCs w:val="21"/>
                <w:lang w:val="en-US" w:eastAsia="zh-CN"/>
              </w:rPr>
            </w:pPr>
          </w:p>
        </w:tc>
        <w:tc>
          <w:tcPr>
            <w:tcW w:w="1288" w:type="dxa"/>
            <w:vMerge w:val="continue"/>
            <w:tcBorders>
              <w:tl2br w:val="nil"/>
              <w:tr2bl w:val="nil"/>
            </w:tcBorders>
            <w:noWrap/>
            <w:vAlign w:val="top"/>
          </w:tcPr>
          <w:p w14:paraId="1850DAA6">
            <w:pPr>
              <w:spacing w:line="560" w:lineRule="exact"/>
              <w:rPr>
                <w:rFonts w:hint="default" w:ascii="仿宋_GB2312" w:hAnsi="宋体" w:eastAsia="仿宋_GB2312" w:cs="宋体"/>
                <w:snapToGrid w:val="0"/>
                <w:color w:val="000000"/>
                <w:kern w:val="0"/>
                <w:sz w:val="20"/>
                <w:szCs w:val="21"/>
                <w:lang w:val="en-US" w:eastAsia="zh-CN"/>
              </w:rPr>
            </w:pPr>
          </w:p>
        </w:tc>
        <w:tc>
          <w:tcPr>
            <w:tcW w:w="1637" w:type="dxa"/>
            <w:vMerge w:val="continue"/>
            <w:tcBorders>
              <w:tl2br w:val="nil"/>
              <w:tr2bl w:val="nil"/>
            </w:tcBorders>
            <w:noWrap/>
            <w:vAlign w:val="top"/>
          </w:tcPr>
          <w:p w14:paraId="11833EAE">
            <w:pPr>
              <w:spacing w:line="560" w:lineRule="exact"/>
              <w:rPr>
                <w:rFonts w:hint="default" w:ascii="仿宋_GB2312" w:hAnsi="宋体" w:eastAsia="仿宋_GB2312" w:cs="宋体"/>
                <w:snapToGrid w:val="0"/>
                <w:color w:val="000000"/>
                <w:kern w:val="0"/>
                <w:sz w:val="20"/>
                <w:szCs w:val="21"/>
                <w:lang w:val="en-US" w:eastAsia="zh-CN"/>
              </w:rPr>
            </w:pPr>
          </w:p>
        </w:tc>
        <w:tc>
          <w:tcPr>
            <w:tcW w:w="3200" w:type="dxa"/>
            <w:vMerge w:val="continue"/>
            <w:tcBorders>
              <w:tl2br w:val="nil"/>
              <w:tr2bl w:val="nil"/>
            </w:tcBorders>
            <w:noWrap/>
            <w:vAlign w:val="top"/>
          </w:tcPr>
          <w:p w14:paraId="4327A742">
            <w:pPr>
              <w:spacing w:line="560" w:lineRule="exact"/>
              <w:rPr>
                <w:rFonts w:hint="default" w:ascii="仿宋_GB2312" w:hAnsi="宋体" w:eastAsia="仿宋_GB2312" w:cs="宋体"/>
                <w:snapToGrid w:val="0"/>
                <w:color w:val="000000"/>
                <w:kern w:val="0"/>
                <w:sz w:val="20"/>
                <w:szCs w:val="21"/>
                <w:lang w:val="en-US" w:eastAsia="zh-CN"/>
              </w:rPr>
            </w:pPr>
          </w:p>
        </w:tc>
        <w:tc>
          <w:tcPr>
            <w:tcW w:w="784" w:type="dxa"/>
            <w:vMerge w:val="continue"/>
            <w:tcBorders>
              <w:tl2br w:val="nil"/>
              <w:tr2bl w:val="nil"/>
            </w:tcBorders>
            <w:noWrap/>
            <w:vAlign w:val="top"/>
          </w:tcPr>
          <w:p w14:paraId="2CC1A4CB">
            <w:pPr>
              <w:spacing w:line="560" w:lineRule="exact"/>
              <w:rPr>
                <w:rFonts w:hint="default" w:ascii="仿宋_GB2312" w:hAnsi="宋体" w:eastAsia="仿宋_GB2312" w:cs="宋体"/>
                <w:snapToGrid w:val="0"/>
                <w:color w:val="000000"/>
                <w:kern w:val="0"/>
                <w:sz w:val="20"/>
                <w:szCs w:val="21"/>
                <w:lang w:val="en-US" w:eastAsia="zh-CN"/>
              </w:rPr>
            </w:pPr>
          </w:p>
        </w:tc>
        <w:tc>
          <w:tcPr>
            <w:tcW w:w="784" w:type="dxa"/>
            <w:tcBorders>
              <w:tl2br w:val="nil"/>
              <w:tr2bl w:val="nil"/>
            </w:tcBorders>
            <w:noWrap/>
            <w:vAlign w:val="top"/>
          </w:tcPr>
          <w:p w14:paraId="273EC7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429" w:type="dxa"/>
            <w:tcBorders>
              <w:tl2br w:val="nil"/>
              <w:tr2bl w:val="nil"/>
            </w:tcBorders>
            <w:noWrap/>
            <w:vAlign w:val="top"/>
          </w:tcPr>
          <w:p w14:paraId="3832B78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11" w:type="dxa"/>
            <w:tcBorders>
              <w:tl2br w:val="nil"/>
              <w:tr2bl w:val="nil"/>
            </w:tcBorders>
            <w:noWrap/>
            <w:vAlign w:val="top"/>
          </w:tcPr>
          <w:p w14:paraId="7DD0AF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2063" w:type="dxa"/>
            <w:vMerge w:val="continue"/>
            <w:tcBorders>
              <w:tl2br w:val="nil"/>
              <w:tr2bl w:val="nil"/>
            </w:tcBorders>
            <w:noWrap/>
            <w:vAlign w:val="top"/>
          </w:tcPr>
          <w:p w14:paraId="5D0676DE">
            <w:pPr>
              <w:spacing w:line="560" w:lineRule="exact"/>
              <w:rPr>
                <w:rFonts w:hint="default" w:ascii="仿宋_GB2312" w:hAnsi="宋体" w:eastAsia="仿宋_GB2312" w:cs="宋体"/>
                <w:snapToGrid w:val="0"/>
                <w:color w:val="000000"/>
                <w:kern w:val="0"/>
                <w:sz w:val="20"/>
                <w:szCs w:val="21"/>
                <w:lang w:val="en-US" w:eastAsia="zh-CN"/>
              </w:rPr>
            </w:pPr>
          </w:p>
        </w:tc>
        <w:tc>
          <w:tcPr>
            <w:tcW w:w="1353" w:type="dxa"/>
            <w:vMerge w:val="continue"/>
            <w:tcBorders>
              <w:tl2br w:val="nil"/>
              <w:tr2bl w:val="nil"/>
            </w:tcBorders>
            <w:noWrap/>
            <w:vAlign w:val="top"/>
          </w:tcPr>
          <w:p w14:paraId="0C4B58E2">
            <w:pPr>
              <w:spacing w:line="560" w:lineRule="exact"/>
              <w:rPr>
                <w:rFonts w:hint="default" w:ascii="仿宋_GB2312" w:hAnsi="宋体" w:eastAsia="仿宋_GB2312" w:cs="宋体"/>
                <w:snapToGrid w:val="0"/>
                <w:color w:val="000000"/>
                <w:kern w:val="0"/>
                <w:sz w:val="20"/>
                <w:szCs w:val="21"/>
                <w:lang w:val="en-US" w:eastAsia="zh-CN"/>
              </w:rPr>
            </w:pPr>
          </w:p>
        </w:tc>
        <w:tc>
          <w:tcPr>
            <w:tcW w:w="784" w:type="dxa"/>
            <w:vMerge w:val="continue"/>
            <w:tcBorders>
              <w:tl2br w:val="nil"/>
              <w:tr2bl w:val="nil"/>
            </w:tcBorders>
            <w:noWrap/>
            <w:vAlign w:val="top"/>
          </w:tcPr>
          <w:p w14:paraId="351A1AE1">
            <w:pPr>
              <w:spacing w:line="560" w:lineRule="exact"/>
              <w:rPr>
                <w:rFonts w:hint="default" w:ascii="仿宋_GB2312" w:hAnsi="宋体" w:eastAsia="仿宋_GB2312" w:cs="宋体"/>
                <w:snapToGrid w:val="0"/>
                <w:color w:val="000000"/>
                <w:kern w:val="0"/>
                <w:sz w:val="20"/>
                <w:szCs w:val="21"/>
                <w:lang w:val="en-US" w:eastAsia="zh-CN"/>
              </w:rPr>
            </w:pPr>
          </w:p>
        </w:tc>
      </w:tr>
      <w:tr w14:paraId="09155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5D25F976">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restart"/>
            <w:tcBorders>
              <w:tl2br w:val="nil"/>
              <w:tr2bl w:val="nil"/>
            </w:tcBorders>
            <w:noWrap/>
            <w:vAlign w:val="top"/>
          </w:tcPr>
          <w:p w14:paraId="6BC247B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88" w:type="dxa"/>
            <w:tcBorders>
              <w:tl2br w:val="nil"/>
              <w:tr2bl w:val="nil"/>
            </w:tcBorders>
            <w:noWrap/>
            <w:vAlign w:val="top"/>
          </w:tcPr>
          <w:p w14:paraId="668FB5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637" w:type="dxa"/>
            <w:tcBorders>
              <w:tl2br w:val="nil"/>
              <w:tr2bl w:val="nil"/>
            </w:tcBorders>
            <w:noWrap/>
            <w:vAlign w:val="top"/>
          </w:tcPr>
          <w:p w14:paraId="6C8DC8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人员经费覆盖人数</w:t>
            </w:r>
          </w:p>
        </w:tc>
        <w:tc>
          <w:tcPr>
            <w:tcW w:w="3200" w:type="dxa"/>
            <w:tcBorders>
              <w:tl2br w:val="nil"/>
              <w:tr2bl w:val="nil"/>
            </w:tcBorders>
            <w:noWrap/>
            <w:vAlign w:val="top"/>
          </w:tcPr>
          <w:p w14:paraId="4B2F46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人员经费覆盖人数</w:t>
            </w:r>
          </w:p>
        </w:tc>
        <w:tc>
          <w:tcPr>
            <w:tcW w:w="784" w:type="dxa"/>
            <w:tcBorders>
              <w:tl2br w:val="nil"/>
              <w:tr2bl w:val="nil"/>
            </w:tcBorders>
            <w:noWrap/>
            <w:vAlign w:val="top"/>
          </w:tcPr>
          <w:p w14:paraId="6601D7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84" w:type="dxa"/>
            <w:tcBorders>
              <w:tl2br w:val="nil"/>
              <w:tr2bl w:val="nil"/>
            </w:tcBorders>
            <w:noWrap/>
            <w:vAlign w:val="top"/>
          </w:tcPr>
          <w:p w14:paraId="4EF9E6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29" w:type="dxa"/>
            <w:tcBorders>
              <w:tl2br w:val="nil"/>
              <w:tr2bl w:val="nil"/>
            </w:tcBorders>
            <w:noWrap/>
            <w:vAlign w:val="top"/>
          </w:tcPr>
          <w:p w14:paraId="77E535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w:t>
            </w:r>
          </w:p>
        </w:tc>
        <w:tc>
          <w:tcPr>
            <w:tcW w:w="1211" w:type="dxa"/>
            <w:tcBorders>
              <w:tl2br w:val="nil"/>
              <w:tr2bl w:val="nil"/>
            </w:tcBorders>
            <w:noWrap/>
            <w:vAlign w:val="top"/>
          </w:tcPr>
          <w:p w14:paraId="69C04A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2063" w:type="dxa"/>
            <w:tcBorders>
              <w:tl2br w:val="nil"/>
              <w:tr2bl w:val="nil"/>
            </w:tcBorders>
            <w:noWrap/>
            <w:vAlign w:val="top"/>
          </w:tcPr>
          <w:p w14:paraId="78890F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204</w:t>
            </w:r>
          </w:p>
        </w:tc>
        <w:tc>
          <w:tcPr>
            <w:tcW w:w="1353" w:type="dxa"/>
            <w:tcBorders>
              <w:tl2br w:val="nil"/>
              <w:tr2bl w:val="nil"/>
            </w:tcBorders>
            <w:noWrap/>
            <w:vAlign w:val="top"/>
          </w:tcPr>
          <w:p w14:paraId="216C1A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1B9AB6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ACF6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4BF5E2FC">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continue"/>
            <w:tcBorders>
              <w:tl2br w:val="nil"/>
              <w:tr2bl w:val="nil"/>
            </w:tcBorders>
            <w:noWrap/>
            <w:vAlign w:val="top"/>
          </w:tcPr>
          <w:p w14:paraId="4D051589">
            <w:pPr>
              <w:spacing w:line="560" w:lineRule="exact"/>
              <w:rPr>
                <w:rFonts w:hint="default" w:ascii="仿宋_GB2312" w:hAnsi="宋体" w:eastAsia="仿宋_GB2312" w:cs="宋体"/>
                <w:b/>
                <w:bCs/>
                <w:snapToGrid w:val="0"/>
                <w:color w:val="000000"/>
                <w:kern w:val="0"/>
                <w:sz w:val="20"/>
                <w:szCs w:val="21"/>
                <w:lang w:val="en-US" w:eastAsia="zh-CN"/>
              </w:rPr>
            </w:pPr>
          </w:p>
        </w:tc>
        <w:tc>
          <w:tcPr>
            <w:tcW w:w="1288" w:type="dxa"/>
            <w:tcBorders>
              <w:tl2br w:val="nil"/>
              <w:tr2bl w:val="nil"/>
            </w:tcBorders>
            <w:noWrap/>
            <w:vAlign w:val="top"/>
          </w:tcPr>
          <w:p w14:paraId="69A5D9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637" w:type="dxa"/>
            <w:tcBorders>
              <w:tl2br w:val="nil"/>
              <w:tr2bl w:val="nil"/>
            </w:tcBorders>
            <w:noWrap/>
            <w:vAlign w:val="top"/>
          </w:tcPr>
          <w:p w14:paraId="647481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学校运转稳定率</w:t>
            </w:r>
          </w:p>
        </w:tc>
        <w:tc>
          <w:tcPr>
            <w:tcW w:w="3200" w:type="dxa"/>
            <w:tcBorders>
              <w:tl2br w:val="nil"/>
              <w:tr2bl w:val="nil"/>
            </w:tcBorders>
            <w:noWrap/>
            <w:vAlign w:val="top"/>
          </w:tcPr>
          <w:p w14:paraId="61B996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学校运转稳定率</w:t>
            </w:r>
          </w:p>
        </w:tc>
        <w:tc>
          <w:tcPr>
            <w:tcW w:w="784" w:type="dxa"/>
            <w:tcBorders>
              <w:tl2br w:val="nil"/>
              <w:tr2bl w:val="nil"/>
            </w:tcBorders>
            <w:noWrap/>
            <w:vAlign w:val="top"/>
          </w:tcPr>
          <w:p w14:paraId="1F36BF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84" w:type="dxa"/>
            <w:tcBorders>
              <w:tl2br w:val="nil"/>
              <w:tr2bl w:val="nil"/>
            </w:tcBorders>
            <w:noWrap/>
            <w:vAlign w:val="top"/>
          </w:tcPr>
          <w:p w14:paraId="5F4A83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29" w:type="dxa"/>
            <w:tcBorders>
              <w:tl2br w:val="nil"/>
              <w:tr2bl w:val="nil"/>
            </w:tcBorders>
            <w:noWrap/>
            <w:vAlign w:val="top"/>
          </w:tcPr>
          <w:p w14:paraId="589F2E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11" w:type="dxa"/>
            <w:tcBorders>
              <w:tl2br w:val="nil"/>
              <w:tr2bl w:val="nil"/>
            </w:tcBorders>
            <w:noWrap/>
            <w:vAlign w:val="top"/>
          </w:tcPr>
          <w:p w14:paraId="35BE7C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2063" w:type="dxa"/>
            <w:tcBorders>
              <w:tl2br w:val="nil"/>
              <w:tr2bl w:val="nil"/>
            </w:tcBorders>
            <w:noWrap/>
            <w:vAlign w:val="top"/>
          </w:tcPr>
          <w:p w14:paraId="60E7DB6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353" w:type="dxa"/>
            <w:tcBorders>
              <w:tl2br w:val="nil"/>
              <w:tr2bl w:val="nil"/>
            </w:tcBorders>
            <w:noWrap/>
            <w:vAlign w:val="top"/>
          </w:tcPr>
          <w:p w14:paraId="62DD56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64AF46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42CB9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5493C36F">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continue"/>
            <w:tcBorders>
              <w:tl2br w:val="nil"/>
              <w:tr2bl w:val="nil"/>
            </w:tcBorders>
            <w:noWrap/>
            <w:vAlign w:val="top"/>
          </w:tcPr>
          <w:p w14:paraId="2D54AE6E">
            <w:pPr>
              <w:spacing w:line="560" w:lineRule="exact"/>
              <w:rPr>
                <w:rFonts w:hint="default" w:ascii="仿宋_GB2312" w:hAnsi="宋体" w:eastAsia="仿宋_GB2312" w:cs="宋体"/>
                <w:b/>
                <w:bCs/>
                <w:snapToGrid w:val="0"/>
                <w:color w:val="000000"/>
                <w:kern w:val="0"/>
                <w:sz w:val="20"/>
                <w:szCs w:val="21"/>
                <w:lang w:val="en-US" w:eastAsia="zh-CN"/>
              </w:rPr>
            </w:pPr>
          </w:p>
        </w:tc>
        <w:tc>
          <w:tcPr>
            <w:tcW w:w="1288" w:type="dxa"/>
            <w:tcBorders>
              <w:tl2br w:val="nil"/>
              <w:tr2bl w:val="nil"/>
            </w:tcBorders>
            <w:noWrap/>
            <w:vAlign w:val="top"/>
          </w:tcPr>
          <w:p w14:paraId="5AD37F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637" w:type="dxa"/>
            <w:tcBorders>
              <w:tl2br w:val="nil"/>
              <w:tr2bl w:val="nil"/>
            </w:tcBorders>
            <w:noWrap/>
            <w:vAlign w:val="top"/>
          </w:tcPr>
          <w:p w14:paraId="53F7CC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教职工工资发放及时率</w:t>
            </w:r>
          </w:p>
        </w:tc>
        <w:tc>
          <w:tcPr>
            <w:tcW w:w="3200" w:type="dxa"/>
            <w:tcBorders>
              <w:tl2br w:val="nil"/>
              <w:tr2bl w:val="nil"/>
            </w:tcBorders>
            <w:noWrap/>
            <w:vAlign w:val="top"/>
          </w:tcPr>
          <w:p w14:paraId="417A3D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教职工工资发放及时率</w:t>
            </w:r>
          </w:p>
        </w:tc>
        <w:tc>
          <w:tcPr>
            <w:tcW w:w="784" w:type="dxa"/>
            <w:tcBorders>
              <w:tl2br w:val="nil"/>
              <w:tr2bl w:val="nil"/>
            </w:tcBorders>
            <w:noWrap/>
            <w:vAlign w:val="top"/>
          </w:tcPr>
          <w:p w14:paraId="51AF03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84" w:type="dxa"/>
            <w:tcBorders>
              <w:tl2br w:val="nil"/>
              <w:tr2bl w:val="nil"/>
            </w:tcBorders>
            <w:noWrap/>
            <w:vAlign w:val="top"/>
          </w:tcPr>
          <w:p w14:paraId="6844C0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29" w:type="dxa"/>
            <w:tcBorders>
              <w:tl2br w:val="nil"/>
              <w:tr2bl w:val="nil"/>
            </w:tcBorders>
            <w:noWrap/>
            <w:vAlign w:val="top"/>
          </w:tcPr>
          <w:p w14:paraId="582AAB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11" w:type="dxa"/>
            <w:tcBorders>
              <w:tl2br w:val="nil"/>
              <w:tr2bl w:val="nil"/>
            </w:tcBorders>
            <w:noWrap/>
            <w:vAlign w:val="top"/>
          </w:tcPr>
          <w:p w14:paraId="4201463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2063" w:type="dxa"/>
            <w:tcBorders>
              <w:tl2br w:val="nil"/>
              <w:tr2bl w:val="nil"/>
            </w:tcBorders>
            <w:noWrap/>
            <w:vAlign w:val="top"/>
          </w:tcPr>
          <w:p w14:paraId="5A9AA5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353" w:type="dxa"/>
            <w:tcBorders>
              <w:tl2br w:val="nil"/>
              <w:tr2bl w:val="nil"/>
            </w:tcBorders>
            <w:noWrap/>
            <w:vAlign w:val="top"/>
          </w:tcPr>
          <w:p w14:paraId="661687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51B1A2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175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09A50A2F">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continue"/>
            <w:tcBorders>
              <w:tl2br w:val="nil"/>
              <w:tr2bl w:val="nil"/>
            </w:tcBorders>
            <w:noWrap/>
            <w:vAlign w:val="top"/>
          </w:tcPr>
          <w:p w14:paraId="34B7111C">
            <w:pPr>
              <w:spacing w:line="560" w:lineRule="exact"/>
              <w:rPr>
                <w:rFonts w:hint="default" w:ascii="仿宋_GB2312" w:hAnsi="宋体" w:eastAsia="仿宋_GB2312" w:cs="宋体"/>
                <w:b/>
                <w:bCs/>
                <w:snapToGrid w:val="0"/>
                <w:color w:val="000000"/>
                <w:kern w:val="0"/>
                <w:sz w:val="20"/>
                <w:szCs w:val="21"/>
                <w:lang w:val="en-US" w:eastAsia="zh-CN"/>
              </w:rPr>
            </w:pPr>
          </w:p>
        </w:tc>
        <w:tc>
          <w:tcPr>
            <w:tcW w:w="1288" w:type="dxa"/>
            <w:tcBorders>
              <w:tl2br w:val="nil"/>
              <w:tr2bl w:val="nil"/>
            </w:tcBorders>
            <w:noWrap/>
            <w:vAlign w:val="top"/>
          </w:tcPr>
          <w:p w14:paraId="1C0659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637" w:type="dxa"/>
            <w:tcBorders>
              <w:tl2br w:val="nil"/>
              <w:tr2bl w:val="nil"/>
            </w:tcBorders>
            <w:noWrap/>
            <w:vAlign w:val="top"/>
          </w:tcPr>
          <w:p w14:paraId="70EC05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项目总成本</w:t>
            </w:r>
          </w:p>
        </w:tc>
        <w:tc>
          <w:tcPr>
            <w:tcW w:w="3200" w:type="dxa"/>
            <w:tcBorders>
              <w:tl2br w:val="nil"/>
              <w:tr2bl w:val="nil"/>
            </w:tcBorders>
            <w:noWrap/>
            <w:vAlign w:val="top"/>
          </w:tcPr>
          <w:p w14:paraId="0F2C1D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项目总成本</w:t>
            </w:r>
          </w:p>
        </w:tc>
        <w:tc>
          <w:tcPr>
            <w:tcW w:w="784" w:type="dxa"/>
            <w:tcBorders>
              <w:tl2br w:val="nil"/>
              <w:tr2bl w:val="nil"/>
            </w:tcBorders>
            <w:noWrap/>
            <w:vAlign w:val="top"/>
          </w:tcPr>
          <w:p w14:paraId="281FF0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84" w:type="dxa"/>
            <w:tcBorders>
              <w:tl2br w:val="nil"/>
              <w:tr2bl w:val="nil"/>
            </w:tcBorders>
            <w:noWrap/>
            <w:vAlign w:val="top"/>
          </w:tcPr>
          <w:p w14:paraId="39D093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29" w:type="dxa"/>
            <w:tcBorders>
              <w:tl2br w:val="nil"/>
              <w:tr2bl w:val="nil"/>
            </w:tcBorders>
            <w:noWrap/>
            <w:vAlign w:val="top"/>
          </w:tcPr>
          <w:p w14:paraId="5FDB12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w:t>
            </w:r>
          </w:p>
        </w:tc>
        <w:tc>
          <w:tcPr>
            <w:tcW w:w="1211" w:type="dxa"/>
            <w:tcBorders>
              <w:tl2br w:val="nil"/>
              <w:tr2bl w:val="nil"/>
            </w:tcBorders>
            <w:noWrap/>
            <w:vAlign w:val="top"/>
          </w:tcPr>
          <w:p w14:paraId="008EBAA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2063" w:type="dxa"/>
            <w:tcBorders>
              <w:tl2br w:val="nil"/>
              <w:tr2bl w:val="nil"/>
            </w:tcBorders>
            <w:noWrap/>
            <w:vAlign w:val="top"/>
          </w:tcPr>
          <w:p w14:paraId="47B6E4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468</w:t>
            </w:r>
          </w:p>
        </w:tc>
        <w:tc>
          <w:tcPr>
            <w:tcW w:w="1353" w:type="dxa"/>
            <w:tcBorders>
              <w:tl2br w:val="nil"/>
              <w:tr2bl w:val="nil"/>
            </w:tcBorders>
            <w:noWrap/>
            <w:vAlign w:val="top"/>
          </w:tcPr>
          <w:p w14:paraId="618B7B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3BF4DD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9DFC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290" w:type="dxa"/>
            <w:vMerge w:val="continue"/>
            <w:tcBorders>
              <w:tl2br w:val="nil"/>
              <w:tr2bl w:val="nil"/>
            </w:tcBorders>
            <w:noWrap w:val="0"/>
            <w:vAlign w:val="top"/>
          </w:tcPr>
          <w:p w14:paraId="67F2E384">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continue"/>
            <w:tcBorders>
              <w:tl2br w:val="nil"/>
              <w:tr2bl w:val="nil"/>
            </w:tcBorders>
            <w:noWrap/>
            <w:vAlign w:val="top"/>
          </w:tcPr>
          <w:p w14:paraId="6C627E7B">
            <w:pPr>
              <w:spacing w:line="560" w:lineRule="exact"/>
              <w:rPr>
                <w:rFonts w:hint="default" w:ascii="仿宋_GB2312" w:hAnsi="宋体" w:eastAsia="仿宋_GB2312" w:cs="宋体"/>
                <w:b/>
                <w:bCs/>
                <w:snapToGrid w:val="0"/>
                <w:color w:val="000000"/>
                <w:kern w:val="0"/>
                <w:sz w:val="20"/>
                <w:szCs w:val="21"/>
                <w:lang w:val="en-US" w:eastAsia="zh-CN"/>
              </w:rPr>
            </w:pPr>
          </w:p>
        </w:tc>
        <w:tc>
          <w:tcPr>
            <w:tcW w:w="1288" w:type="dxa"/>
            <w:tcBorders>
              <w:tl2br w:val="nil"/>
              <w:tr2bl w:val="nil"/>
            </w:tcBorders>
            <w:noWrap/>
            <w:vAlign w:val="top"/>
          </w:tcPr>
          <w:p w14:paraId="130F9A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637" w:type="dxa"/>
            <w:tcBorders>
              <w:tl2br w:val="nil"/>
              <w:tr2bl w:val="nil"/>
            </w:tcBorders>
            <w:noWrap/>
            <w:vAlign w:val="top"/>
          </w:tcPr>
          <w:p w14:paraId="5A1DD8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人均经费发放成本</w:t>
            </w:r>
          </w:p>
        </w:tc>
        <w:tc>
          <w:tcPr>
            <w:tcW w:w="3200" w:type="dxa"/>
            <w:tcBorders>
              <w:tl2br w:val="nil"/>
              <w:tr2bl w:val="nil"/>
            </w:tcBorders>
            <w:noWrap/>
            <w:vAlign w:val="top"/>
          </w:tcPr>
          <w:p w14:paraId="57585F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人均经费发放成本</w:t>
            </w:r>
          </w:p>
        </w:tc>
        <w:tc>
          <w:tcPr>
            <w:tcW w:w="784" w:type="dxa"/>
            <w:tcBorders>
              <w:tl2br w:val="nil"/>
              <w:tr2bl w:val="nil"/>
            </w:tcBorders>
            <w:noWrap/>
            <w:vAlign w:val="top"/>
          </w:tcPr>
          <w:p w14:paraId="5AFDC9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84" w:type="dxa"/>
            <w:tcBorders>
              <w:tl2br w:val="nil"/>
              <w:tr2bl w:val="nil"/>
            </w:tcBorders>
            <w:noWrap/>
            <w:vAlign w:val="top"/>
          </w:tcPr>
          <w:p w14:paraId="6ACEED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29" w:type="dxa"/>
            <w:tcBorders>
              <w:tl2br w:val="nil"/>
              <w:tr2bl w:val="nil"/>
            </w:tcBorders>
            <w:noWrap/>
            <w:vAlign w:val="top"/>
          </w:tcPr>
          <w:p w14:paraId="0741F47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2.5</w:t>
            </w:r>
          </w:p>
        </w:tc>
        <w:tc>
          <w:tcPr>
            <w:tcW w:w="1211" w:type="dxa"/>
            <w:tcBorders>
              <w:tl2br w:val="nil"/>
              <w:tr2bl w:val="nil"/>
            </w:tcBorders>
            <w:noWrap/>
            <w:vAlign w:val="top"/>
          </w:tcPr>
          <w:p w14:paraId="37F931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万元/人</w:t>
            </w:r>
          </w:p>
        </w:tc>
        <w:tc>
          <w:tcPr>
            <w:tcW w:w="2063" w:type="dxa"/>
            <w:tcBorders>
              <w:tl2br w:val="nil"/>
              <w:tr2bl w:val="nil"/>
            </w:tcBorders>
            <w:noWrap/>
            <w:vAlign w:val="top"/>
          </w:tcPr>
          <w:p w14:paraId="3F34AC7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2.29</w:t>
            </w:r>
          </w:p>
        </w:tc>
        <w:tc>
          <w:tcPr>
            <w:tcW w:w="1353" w:type="dxa"/>
            <w:tcBorders>
              <w:tl2br w:val="nil"/>
              <w:tr2bl w:val="nil"/>
            </w:tcBorders>
            <w:noWrap/>
            <w:vAlign w:val="top"/>
          </w:tcPr>
          <w:p w14:paraId="684AAF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5A6E1B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3ABA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241B9951">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restart"/>
            <w:tcBorders>
              <w:tl2br w:val="nil"/>
              <w:tr2bl w:val="nil"/>
            </w:tcBorders>
            <w:noWrap/>
            <w:vAlign w:val="top"/>
          </w:tcPr>
          <w:p w14:paraId="05A50B87">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88" w:type="dxa"/>
            <w:tcBorders>
              <w:tl2br w:val="nil"/>
              <w:tr2bl w:val="nil"/>
            </w:tcBorders>
            <w:noWrap/>
            <w:vAlign w:val="top"/>
          </w:tcPr>
          <w:p w14:paraId="06E6E58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637" w:type="dxa"/>
            <w:tcBorders>
              <w:tl2br w:val="nil"/>
              <w:tr2bl w:val="nil"/>
            </w:tcBorders>
            <w:noWrap/>
            <w:vAlign w:val="top"/>
          </w:tcPr>
          <w:p w14:paraId="52405A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保障教师工作积极性</w:t>
            </w:r>
          </w:p>
        </w:tc>
        <w:tc>
          <w:tcPr>
            <w:tcW w:w="3200" w:type="dxa"/>
            <w:tcBorders>
              <w:tl2br w:val="nil"/>
              <w:tr2bl w:val="nil"/>
            </w:tcBorders>
            <w:noWrap/>
            <w:vAlign w:val="top"/>
          </w:tcPr>
          <w:p w14:paraId="456DB32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是否由于人员经费未发放到位导致教学质量下降</w:t>
            </w:r>
          </w:p>
        </w:tc>
        <w:tc>
          <w:tcPr>
            <w:tcW w:w="784" w:type="dxa"/>
            <w:tcBorders>
              <w:tl2br w:val="nil"/>
              <w:tr2bl w:val="nil"/>
            </w:tcBorders>
            <w:noWrap/>
            <w:vAlign w:val="top"/>
          </w:tcPr>
          <w:p w14:paraId="1B2723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784" w:type="dxa"/>
            <w:tcBorders>
              <w:tl2br w:val="nil"/>
              <w:tr2bl w:val="nil"/>
            </w:tcBorders>
            <w:noWrap/>
            <w:vAlign w:val="top"/>
          </w:tcPr>
          <w:p w14:paraId="0D650D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429" w:type="dxa"/>
            <w:tcBorders>
              <w:tl2br w:val="nil"/>
              <w:tr2bl w:val="nil"/>
            </w:tcBorders>
            <w:noWrap/>
            <w:vAlign w:val="top"/>
          </w:tcPr>
          <w:p w14:paraId="0529AE48">
            <w:pPr>
              <w:spacing w:line="560" w:lineRule="exact"/>
              <w:rPr>
                <w:rFonts w:hint="default" w:ascii="仿宋_GB2312" w:hAnsi="宋体" w:eastAsia="仿宋_GB2312" w:cs="宋体"/>
                <w:snapToGrid w:val="0"/>
                <w:color w:val="000000"/>
                <w:kern w:val="0"/>
                <w:sz w:val="20"/>
                <w:szCs w:val="21"/>
                <w:lang w:val="en-US" w:eastAsia="zh-CN"/>
              </w:rPr>
            </w:pPr>
          </w:p>
        </w:tc>
        <w:tc>
          <w:tcPr>
            <w:tcW w:w="1211" w:type="dxa"/>
            <w:tcBorders>
              <w:tl2br w:val="nil"/>
              <w:tr2bl w:val="nil"/>
            </w:tcBorders>
            <w:noWrap/>
            <w:vAlign w:val="top"/>
          </w:tcPr>
          <w:p w14:paraId="02B721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进一步保障</w:t>
            </w:r>
          </w:p>
        </w:tc>
        <w:tc>
          <w:tcPr>
            <w:tcW w:w="2063" w:type="dxa"/>
            <w:tcBorders>
              <w:tl2br w:val="nil"/>
              <w:tr2bl w:val="nil"/>
            </w:tcBorders>
            <w:noWrap/>
            <w:vAlign w:val="top"/>
          </w:tcPr>
          <w:p w14:paraId="1F55D1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完成保障学校教师工作积极性</w:t>
            </w:r>
          </w:p>
        </w:tc>
        <w:tc>
          <w:tcPr>
            <w:tcW w:w="1353" w:type="dxa"/>
            <w:tcBorders>
              <w:tl2br w:val="nil"/>
              <w:tr2bl w:val="nil"/>
            </w:tcBorders>
            <w:noWrap/>
            <w:vAlign w:val="top"/>
          </w:tcPr>
          <w:p w14:paraId="3BD926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66F414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r>
      <w:tr w14:paraId="5181B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6B2B0780">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vMerge w:val="continue"/>
            <w:tcBorders>
              <w:tl2br w:val="nil"/>
              <w:tr2bl w:val="nil"/>
            </w:tcBorders>
            <w:noWrap/>
            <w:vAlign w:val="top"/>
          </w:tcPr>
          <w:p w14:paraId="1B60A87E">
            <w:pPr>
              <w:spacing w:line="560" w:lineRule="exact"/>
              <w:rPr>
                <w:rFonts w:hint="default" w:ascii="仿宋_GB2312" w:hAnsi="宋体" w:eastAsia="仿宋_GB2312" w:cs="宋体"/>
                <w:b/>
                <w:bCs/>
                <w:snapToGrid w:val="0"/>
                <w:color w:val="000000"/>
                <w:kern w:val="0"/>
                <w:sz w:val="20"/>
                <w:szCs w:val="21"/>
                <w:lang w:val="en-US" w:eastAsia="zh-CN"/>
              </w:rPr>
            </w:pPr>
          </w:p>
        </w:tc>
        <w:tc>
          <w:tcPr>
            <w:tcW w:w="1288" w:type="dxa"/>
            <w:tcBorders>
              <w:tl2br w:val="nil"/>
              <w:tr2bl w:val="nil"/>
            </w:tcBorders>
            <w:noWrap/>
            <w:vAlign w:val="top"/>
          </w:tcPr>
          <w:p w14:paraId="315B6B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637" w:type="dxa"/>
            <w:tcBorders>
              <w:tl2br w:val="nil"/>
              <w:tr2bl w:val="nil"/>
            </w:tcBorders>
            <w:noWrap/>
            <w:vAlign w:val="top"/>
          </w:tcPr>
          <w:p w14:paraId="36F584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保障学校教学质量</w:t>
            </w:r>
          </w:p>
        </w:tc>
        <w:tc>
          <w:tcPr>
            <w:tcW w:w="3200" w:type="dxa"/>
            <w:tcBorders>
              <w:tl2br w:val="nil"/>
              <w:tr2bl w:val="nil"/>
            </w:tcBorders>
            <w:noWrap/>
            <w:vAlign w:val="top"/>
          </w:tcPr>
          <w:p w14:paraId="31A953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保障学校教学质量</w:t>
            </w:r>
          </w:p>
        </w:tc>
        <w:tc>
          <w:tcPr>
            <w:tcW w:w="784" w:type="dxa"/>
            <w:tcBorders>
              <w:tl2br w:val="nil"/>
              <w:tr2bl w:val="nil"/>
            </w:tcBorders>
            <w:noWrap/>
            <w:vAlign w:val="top"/>
          </w:tcPr>
          <w:p w14:paraId="5A756F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784" w:type="dxa"/>
            <w:tcBorders>
              <w:tl2br w:val="nil"/>
              <w:tr2bl w:val="nil"/>
            </w:tcBorders>
            <w:noWrap/>
            <w:vAlign w:val="top"/>
          </w:tcPr>
          <w:p w14:paraId="30965B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429" w:type="dxa"/>
            <w:tcBorders>
              <w:tl2br w:val="nil"/>
              <w:tr2bl w:val="nil"/>
            </w:tcBorders>
            <w:noWrap/>
            <w:vAlign w:val="top"/>
          </w:tcPr>
          <w:p w14:paraId="115C5231">
            <w:pPr>
              <w:spacing w:line="560" w:lineRule="exact"/>
              <w:rPr>
                <w:rFonts w:hint="default" w:ascii="仿宋_GB2312" w:hAnsi="宋体" w:eastAsia="仿宋_GB2312" w:cs="宋体"/>
                <w:snapToGrid w:val="0"/>
                <w:color w:val="000000"/>
                <w:kern w:val="0"/>
                <w:sz w:val="20"/>
                <w:szCs w:val="21"/>
                <w:lang w:val="en-US" w:eastAsia="zh-CN"/>
              </w:rPr>
            </w:pPr>
          </w:p>
        </w:tc>
        <w:tc>
          <w:tcPr>
            <w:tcW w:w="1211" w:type="dxa"/>
            <w:tcBorders>
              <w:tl2br w:val="nil"/>
              <w:tr2bl w:val="nil"/>
            </w:tcBorders>
            <w:noWrap/>
            <w:vAlign w:val="top"/>
          </w:tcPr>
          <w:p w14:paraId="452573D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进一步保障</w:t>
            </w:r>
          </w:p>
        </w:tc>
        <w:tc>
          <w:tcPr>
            <w:tcW w:w="2063" w:type="dxa"/>
            <w:tcBorders>
              <w:tl2br w:val="nil"/>
              <w:tr2bl w:val="nil"/>
            </w:tcBorders>
            <w:noWrap/>
            <w:vAlign w:val="top"/>
          </w:tcPr>
          <w:p w14:paraId="05C539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完成保障学校教学质量</w:t>
            </w:r>
          </w:p>
        </w:tc>
        <w:tc>
          <w:tcPr>
            <w:tcW w:w="1353" w:type="dxa"/>
            <w:tcBorders>
              <w:tl2br w:val="nil"/>
              <w:tr2bl w:val="nil"/>
            </w:tcBorders>
            <w:noWrap/>
            <w:vAlign w:val="top"/>
          </w:tcPr>
          <w:p w14:paraId="5968365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4E7AF89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r>
      <w:tr w14:paraId="11237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750EDFE4">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tcBorders>
              <w:tl2br w:val="nil"/>
              <w:tr2bl w:val="nil"/>
            </w:tcBorders>
            <w:noWrap/>
            <w:vAlign w:val="top"/>
          </w:tcPr>
          <w:p w14:paraId="3E38811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88" w:type="dxa"/>
            <w:tcBorders>
              <w:tl2br w:val="nil"/>
              <w:tr2bl w:val="nil"/>
            </w:tcBorders>
            <w:noWrap/>
            <w:vAlign w:val="top"/>
          </w:tcPr>
          <w:p w14:paraId="3791CE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637" w:type="dxa"/>
            <w:tcBorders>
              <w:tl2br w:val="nil"/>
              <w:tr2bl w:val="nil"/>
            </w:tcBorders>
            <w:noWrap/>
            <w:vAlign w:val="top"/>
          </w:tcPr>
          <w:p w14:paraId="2EF889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教职工满意率</w:t>
            </w:r>
          </w:p>
        </w:tc>
        <w:tc>
          <w:tcPr>
            <w:tcW w:w="3200" w:type="dxa"/>
            <w:tcBorders>
              <w:tl2br w:val="nil"/>
              <w:tr2bl w:val="nil"/>
            </w:tcBorders>
            <w:noWrap/>
            <w:vAlign w:val="top"/>
          </w:tcPr>
          <w:p w14:paraId="57E3B08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教职工满意率</w:t>
            </w:r>
          </w:p>
        </w:tc>
        <w:tc>
          <w:tcPr>
            <w:tcW w:w="784" w:type="dxa"/>
            <w:tcBorders>
              <w:tl2br w:val="nil"/>
              <w:tr2bl w:val="nil"/>
            </w:tcBorders>
            <w:noWrap/>
            <w:vAlign w:val="top"/>
          </w:tcPr>
          <w:p w14:paraId="14C939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84" w:type="dxa"/>
            <w:tcBorders>
              <w:tl2br w:val="nil"/>
              <w:tr2bl w:val="nil"/>
            </w:tcBorders>
            <w:noWrap/>
            <w:vAlign w:val="top"/>
          </w:tcPr>
          <w:p w14:paraId="7E12F6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29" w:type="dxa"/>
            <w:tcBorders>
              <w:tl2br w:val="nil"/>
              <w:tr2bl w:val="nil"/>
            </w:tcBorders>
            <w:noWrap/>
            <w:vAlign w:val="top"/>
          </w:tcPr>
          <w:p w14:paraId="40CB80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11" w:type="dxa"/>
            <w:tcBorders>
              <w:tl2br w:val="nil"/>
              <w:tr2bl w:val="nil"/>
            </w:tcBorders>
            <w:noWrap/>
            <w:vAlign w:val="top"/>
          </w:tcPr>
          <w:p w14:paraId="6CC215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2063" w:type="dxa"/>
            <w:tcBorders>
              <w:tl2br w:val="nil"/>
              <w:tr2bl w:val="nil"/>
            </w:tcBorders>
            <w:noWrap/>
            <w:vAlign w:val="top"/>
          </w:tcPr>
          <w:p w14:paraId="349AA0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353" w:type="dxa"/>
            <w:tcBorders>
              <w:tl2br w:val="nil"/>
              <w:tr2bl w:val="nil"/>
            </w:tcBorders>
            <w:noWrap/>
            <w:vAlign w:val="top"/>
          </w:tcPr>
          <w:p w14:paraId="44CF1B1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84" w:type="dxa"/>
            <w:tcBorders>
              <w:tl2br w:val="nil"/>
              <w:tr2bl w:val="nil"/>
            </w:tcBorders>
            <w:noWrap/>
            <w:vAlign w:val="top"/>
          </w:tcPr>
          <w:p w14:paraId="7B3999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A6B7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5" w:hRule="atLeast"/>
        </w:trPr>
        <w:tc>
          <w:tcPr>
            <w:tcW w:w="1290" w:type="dxa"/>
            <w:vMerge w:val="continue"/>
            <w:tcBorders>
              <w:tl2br w:val="nil"/>
              <w:tr2bl w:val="nil"/>
            </w:tcBorders>
            <w:noWrap w:val="0"/>
            <w:vAlign w:val="top"/>
          </w:tcPr>
          <w:p w14:paraId="737A6834">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tcBorders>
              <w:tl2br w:val="nil"/>
              <w:tr2bl w:val="nil"/>
            </w:tcBorders>
            <w:noWrap/>
            <w:vAlign w:val="top"/>
          </w:tcPr>
          <w:p w14:paraId="0A33811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88" w:type="dxa"/>
            <w:tcBorders>
              <w:tl2br w:val="nil"/>
              <w:tr2bl w:val="nil"/>
            </w:tcBorders>
            <w:noWrap/>
            <w:vAlign w:val="top"/>
          </w:tcPr>
          <w:p w14:paraId="1DBB650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637" w:type="dxa"/>
            <w:tcBorders>
              <w:tl2br w:val="nil"/>
              <w:tr2bl w:val="nil"/>
            </w:tcBorders>
            <w:noWrap/>
            <w:vAlign w:val="top"/>
          </w:tcPr>
          <w:p w14:paraId="2DF53300">
            <w:pPr>
              <w:spacing w:line="560" w:lineRule="exact"/>
              <w:rPr>
                <w:rFonts w:hint="default" w:ascii="仿宋_GB2312" w:hAnsi="宋体" w:eastAsia="仿宋_GB2312" w:cs="宋体"/>
                <w:snapToGrid w:val="0"/>
                <w:color w:val="000000"/>
                <w:kern w:val="0"/>
                <w:sz w:val="20"/>
                <w:szCs w:val="21"/>
                <w:lang w:val="en-US" w:eastAsia="zh-CN"/>
              </w:rPr>
            </w:pPr>
          </w:p>
        </w:tc>
        <w:tc>
          <w:tcPr>
            <w:tcW w:w="3200" w:type="dxa"/>
            <w:tcBorders>
              <w:tl2br w:val="nil"/>
              <w:tr2bl w:val="nil"/>
            </w:tcBorders>
            <w:noWrap/>
            <w:vAlign w:val="top"/>
          </w:tcPr>
          <w:p w14:paraId="1CD33B1F">
            <w:pPr>
              <w:spacing w:line="560" w:lineRule="exact"/>
              <w:rPr>
                <w:rFonts w:hint="default" w:ascii="仿宋_GB2312" w:hAnsi="宋体" w:eastAsia="仿宋_GB2312" w:cs="宋体"/>
                <w:snapToGrid w:val="0"/>
                <w:color w:val="000000"/>
                <w:kern w:val="0"/>
                <w:sz w:val="20"/>
                <w:szCs w:val="21"/>
                <w:lang w:val="en-US" w:eastAsia="zh-CN"/>
              </w:rPr>
            </w:pPr>
          </w:p>
        </w:tc>
        <w:tc>
          <w:tcPr>
            <w:tcW w:w="784" w:type="dxa"/>
            <w:tcBorders>
              <w:tl2br w:val="nil"/>
              <w:tr2bl w:val="nil"/>
            </w:tcBorders>
            <w:noWrap/>
            <w:vAlign w:val="top"/>
          </w:tcPr>
          <w:p w14:paraId="746C14F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784" w:type="dxa"/>
            <w:tcBorders>
              <w:tl2br w:val="nil"/>
              <w:tr2bl w:val="nil"/>
            </w:tcBorders>
            <w:noWrap/>
            <w:vAlign w:val="top"/>
          </w:tcPr>
          <w:p w14:paraId="7F282C36">
            <w:pPr>
              <w:spacing w:line="560" w:lineRule="exact"/>
              <w:rPr>
                <w:rFonts w:hint="default" w:ascii="仿宋_GB2312" w:hAnsi="宋体" w:eastAsia="仿宋_GB2312" w:cs="宋体"/>
                <w:snapToGrid w:val="0"/>
                <w:color w:val="000000"/>
                <w:kern w:val="0"/>
                <w:sz w:val="20"/>
                <w:szCs w:val="21"/>
                <w:lang w:val="en-US" w:eastAsia="zh-CN"/>
              </w:rPr>
            </w:pPr>
          </w:p>
        </w:tc>
        <w:tc>
          <w:tcPr>
            <w:tcW w:w="429" w:type="dxa"/>
            <w:tcBorders>
              <w:tl2br w:val="nil"/>
              <w:tr2bl w:val="nil"/>
            </w:tcBorders>
            <w:noWrap/>
            <w:vAlign w:val="top"/>
          </w:tcPr>
          <w:p w14:paraId="5D4387A5">
            <w:pPr>
              <w:spacing w:line="560" w:lineRule="exact"/>
              <w:rPr>
                <w:rFonts w:hint="default" w:ascii="仿宋_GB2312" w:hAnsi="宋体" w:eastAsia="仿宋_GB2312" w:cs="宋体"/>
                <w:snapToGrid w:val="0"/>
                <w:color w:val="000000"/>
                <w:kern w:val="0"/>
                <w:sz w:val="20"/>
                <w:szCs w:val="21"/>
                <w:lang w:val="en-US" w:eastAsia="zh-CN"/>
              </w:rPr>
            </w:pPr>
          </w:p>
        </w:tc>
        <w:tc>
          <w:tcPr>
            <w:tcW w:w="1211" w:type="dxa"/>
            <w:tcBorders>
              <w:tl2br w:val="nil"/>
              <w:tr2bl w:val="nil"/>
            </w:tcBorders>
            <w:noWrap/>
            <w:vAlign w:val="top"/>
          </w:tcPr>
          <w:p w14:paraId="45CF019C">
            <w:pPr>
              <w:spacing w:line="560" w:lineRule="exact"/>
              <w:rPr>
                <w:rFonts w:hint="default" w:ascii="仿宋_GB2312" w:hAnsi="宋体" w:eastAsia="仿宋_GB2312" w:cs="宋体"/>
                <w:snapToGrid w:val="0"/>
                <w:color w:val="000000"/>
                <w:kern w:val="0"/>
                <w:sz w:val="20"/>
                <w:szCs w:val="21"/>
                <w:lang w:val="en-US" w:eastAsia="zh-CN"/>
              </w:rPr>
            </w:pPr>
          </w:p>
        </w:tc>
        <w:tc>
          <w:tcPr>
            <w:tcW w:w="2063" w:type="dxa"/>
            <w:tcBorders>
              <w:tl2br w:val="nil"/>
              <w:tr2bl w:val="nil"/>
            </w:tcBorders>
            <w:noWrap/>
            <w:vAlign w:val="top"/>
          </w:tcPr>
          <w:p w14:paraId="0D2BA282">
            <w:pPr>
              <w:spacing w:line="560" w:lineRule="exact"/>
              <w:rPr>
                <w:rFonts w:hint="default" w:ascii="仿宋_GB2312" w:hAnsi="宋体" w:eastAsia="仿宋_GB2312" w:cs="宋体"/>
                <w:snapToGrid w:val="0"/>
                <w:color w:val="000000"/>
                <w:kern w:val="0"/>
                <w:sz w:val="20"/>
                <w:szCs w:val="21"/>
                <w:lang w:val="en-US" w:eastAsia="zh-CN"/>
              </w:rPr>
            </w:pPr>
          </w:p>
        </w:tc>
        <w:tc>
          <w:tcPr>
            <w:tcW w:w="1353" w:type="dxa"/>
            <w:tcBorders>
              <w:tl2br w:val="nil"/>
              <w:tr2bl w:val="nil"/>
            </w:tcBorders>
            <w:noWrap/>
            <w:vAlign w:val="top"/>
          </w:tcPr>
          <w:p w14:paraId="2F335F37">
            <w:pPr>
              <w:spacing w:line="560" w:lineRule="exact"/>
              <w:rPr>
                <w:rFonts w:hint="default" w:ascii="仿宋_GB2312" w:hAnsi="宋体" w:eastAsia="仿宋_GB2312" w:cs="宋体"/>
                <w:snapToGrid w:val="0"/>
                <w:color w:val="000000"/>
                <w:kern w:val="0"/>
                <w:sz w:val="20"/>
                <w:szCs w:val="21"/>
                <w:lang w:val="en-US" w:eastAsia="zh-CN"/>
              </w:rPr>
            </w:pPr>
          </w:p>
        </w:tc>
        <w:tc>
          <w:tcPr>
            <w:tcW w:w="784" w:type="dxa"/>
            <w:tcBorders>
              <w:tl2br w:val="nil"/>
              <w:tr2bl w:val="nil"/>
            </w:tcBorders>
            <w:noWrap/>
            <w:vAlign w:val="top"/>
          </w:tcPr>
          <w:p w14:paraId="60C74C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41FC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4498BBDE">
            <w:pPr>
              <w:spacing w:line="560" w:lineRule="exact"/>
              <w:rPr>
                <w:rFonts w:hint="default" w:ascii="仿宋_GB2312" w:hAnsi="宋体" w:eastAsia="仿宋_GB2312" w:cs="宋体"/>
                <w:snapToGrid w:val="0"/>
                <w:color w:val="000000"/>
                <w:kern w:val="0"/>
                <w:sz w:val="20"/>
                <w:szCs w:val="21"/>
                <w:lang w:val="en-US" w:eastAsia="zh-CN"/>
              </w:rPr>
            </w:pPr>
          </w:p>
        </w:tc>
        <w:tc>
          <w:tcPr>
            <w:tcW w:w="1242" w:type="dxa"/>
            <w:tcBorders>
              <w:tl2br w:val="nil"/>
              <w:tr2bl w:val="nil"/>
            </w:tcBorders>
            <w:noWrap/>
            <w:vAlign w:val="top"/>
          </w:tcPr>
          <w:p w14:paraId="061CBA8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989" w:type="dxa"/>
            <w:gridSpan w:val="10"/>
            <w:tcBorders>
              <w:tl2br w:val="nil"/>
              <w:tr2bl w:val="nil"/>
            </w:tcBorders>
            <w:noWrap/>
            <w:vAlign w:val="top"/>
          </w:tcPr>
          <w:p w14:paraId="23A944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0AC27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restart"/>
            <w:tcBorders>
              <w:tl2br w:val="nil"/>
              <w:tr2bl w:val="nil"/>
            </w:tcBorders>
            <w:noWrap w:val="0"/>
            <w:vAlign w:val="top"/>
          </w:tcPr>
          <w:p w14:paraId="414D675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五、存在问题原因及整改措施</w:t>
            </w:r>
          </w:p>
        </w:tc>
        <w:tc>
          <w:tcPr>
            <w:tcW w:w="14168" w:type="dxa"/>
            <w:gridSpan w:val="11"/>
            <w:vMerge w:val="restart"/>
            <w:tcBorders>
              <w:tl2br w:val="nil"/>
              <w:tr2bl w:val="nil"/>
            </w:tcBorders>
            <w:noWrap/>
            <w:vAlign w:val="top"/>
          </w:tcPr>
          <w:p w14:paraId="62B539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本项目资金主要用于弥补学校人员经费缺口，资金按要求完成支出，暂未发现问题。</w:t>
            </w:r>
          </w:p>
        </w:tc>
      </w:tr>
      <w:tr w14:paraId="4BA27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90" w:type="dxa"/>
            <w:vMerge w:val="continue"/>
            <w:tcBorders>
              <w:tl2br w:val="nil"/>
              <w:tr2bl w:val="nil"/>
            </w:tcBorders>
            <w:noWrap w:val="0"/>
            <w:vAlign w:val="top"/>
          </w:tcPr>
          <w:p w14:paraId="03415F6A">
            <w:pPr>
              <w:spacing w:line="560" w:lineRule="exact"/>
              <w:rPr>
                <w:rFonts w:hint="default" w:ascii="仿宋_GB2312" w:hAnsi="宋体" w:eastAsia="仿宋_GB2312" w:cs="宋体"/>
                <w:snapToGrid w:val="0"/>
                <w:color w:val="000000"/>
                <w:kern w:val="0"/>
                <w:sz w:val="20"/>
                <w:szCs w:val="21"/>
                <w:lang w:val="en-US" w:eastAsia="zh-CN"/>
              </w:rPr>
            </w:pPr>
          </w:p>
        </w:tc>
        <w:tc>
          <w:tcPr>
            <w:tcW w:w="14168" w:type="dxa"/>
            <w:gridSpan w:val="11"/>
            <w:vMerge w:val="continue"/>
            <w:tcBorders>
              <w:tl2br w:val="nil"/>
              <w:tr2bl w:val="nil"/>
            </w:tcBorders>
            <w:noWrap/>
            <w:vAlign w:val="top"/>
          </w:tcPr>
          <w:p w14:paraId="69935F3D">
            <w:pPr>
              <w:spacing w:line="560" w:lineRule="exact"/>
              <w:rPr>
                <w:rFonts w:hint="default" w:ascii="仿宋_GB2312" w:hAnsi="宋体" w:eastAsia="仿宋_GB2312" w:cs="宋体"/>
                <w:snapToGrid w:val="0"/>
                <w:color w:val="000000"/>
                <w:kern w:val="0"/>
                <w:sz w:val="20"/>
                <w:szCs w:val="21"/>
                <w:lang w:val="en-US" w:eastAsia="zh-CN"/>
              </w:rPr>
            </w:pPr>
          </w:p>
        </w:tc>
      </w:tr>
    </w:tbl>
    <w:p w14:paraId="1FB81004">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0A12D025">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4730C477">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66047A01">
      <w:pPr>
        <w:numPr>
          <w:ilvl w:val="0"/>
          <w:numId w:val="0"/>
        </w:numPr>
        <w:spacing w:line="560" w:lineRule="exact"/>
        <w:ind w:leftChars="0"/>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5.</w:t>
      </w:r>
      <w:r>
        <w:rPr>
          <w:rFonts w:hint="eastAsia" w:ascii="仿宋_GB2312" w:hAnsi="宋体" w:eastAsia="仿宋_GB2312" w:cs="宋体"/>
          <w:snapToGrid w:val="0"/>
          <w:color w:val="000000"/>
          <w:sz w:val="32"/>
          <w:szCs w:val="32"/>
        </w:rPr>
        <w:t xml:space="preserve"> 2023年中职综合补助--达标工程（省级提前通知）</w:t>
      </w:r>
    </w:p>
    <w:tbl>
      <w:tblPr>
        <w:tblStyle w:val="9"/>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0820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499CE1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2023年度预算项目绩效自评表</w:t>
            </w:r>
          </w:p>
        </w:tc>
      </w:tr>
      <w:tr w14:paraId="68C2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7E933F16">
            <w:pPr>
              <w:spacing w:line="560" w:lineRule="exact"/>
              <w:rPr>
                <w:rFonts w:hint="default" w:ascii="仿宋_GB2312" w:hAnsi="宋体" w:eastAsia="仿宋_GB2312" w:cs="宋体"/>
                <w:snapToGrid w:val="0"/>
                <w:color w:val="000000"/>
                <w:kern w:val="0"/>
                <w:sz w:val="20"/>
                <w:szCs w:val="21"/>
                <w:lang w:val="en-US" w:eastAsia="zh-CN"/>
              </w:rPr>
            </w:pPr>
          </w:p>
        </w:tc>
      </w:tr>
      <w:tr w14:paraId="63BF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53EE852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4D3DC31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03A1FF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2023年中职综合补助--达标工程（省级提前通知）</w:t>
            </w:r>
          </w:p>
        </w:tc>
        <w:tc>
          <w:tcPr>
            <w:tcW w:w="1275" w:type="dxa"/>
            <w:tcBorders>
              <w:tl2br w:val="nil"/>
              <w:tr2bl w:val="nil"/>
            </w:tcBorders>
            <w:noWrap w:val="0"/>
            <w:vAlign w:val="top"/>
          </w:tcPr>
          <w:p w14:paraId="35A218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5171EF3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7DC36D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672FFD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27F836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5EECF04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3D7B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A7041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704A1C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30A50E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616C67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765034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126D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E1B93D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37F9E6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30596B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1275" w:type="dxa"/>
            <w:tcBorders>
              <w:tl2br w:val="nil"/>
              <w:tr2bl w:val="nil"/>
            </w:tcBorders>
            <w:noWrap w:val="0"/>
            <w:vAlign w:val="top"/>
          </w:tcPr>
          <w:p w14:paraId="3EB12BA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2EB679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2550" w:type="dxa"/>
            <w:gridSpan w:val="2"/>
            <w:tcBorders>
              <w:tl2br w:val="nil"/>
              <w:tr2bl w:val="nil"/>
            </w:tcBorders>
            <w:noWrap w:val="0"/>
            <w:vAlign w:val="top"/>
          </w:tcPr>
          <w:p w14:paraId="0791BC1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104803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2550" w:type="dxa"/>
            <w:gridSpan w:val="2"/>
            <w:vMerge w:val="restart"/>
            <w:tcBorders>
              <w:tl2br w:val="nil"/>
              <w:tr2bl w:val="nil"/>
            </w:tcBorders>
            <w:noWrap w:val="0"/>
            <w:vAlign w:val="top"/>
          </w:tcPr>
          <w:p w14:paraId="08AF64E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3BAD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967E82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507B6E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43D946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1275" w:type="dxa"/>
            <w:tcBorders>
              <w:tl2br w:val="nil"/>
              <w:tr2bl w:val="nil"/>
            </w:tcBorders>
            <w:noWrap w:val="0"/>
            <w:vAlign w:val="top"/>
          </w:tcPr>
          <w:p w14:paraId="2551947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561943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2550" w:type="dxa"/>
            <w:gridSpan w:val="2"/>
            <w:tcBorders>
              <w:tl2br w:val="nil"/>
              <w:tr2bl w:val="nil"/>
            </w:tcBorders>
            <w:noWrap w:val="0"/>
            <w:vAlign w:val="top"/>
          </w:tcPr>
          <w:p w14:paraId="2118A60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0651A8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500.000000</w:t>
            </w:r>
          </w:p>
        </w:tc>
        <w:tc>
          <w:tcPr>
            <w:tcW w:w="2550" w:type="dxa"/>
            <w:gridSpan w:val="2"/>
            <w:vMerge w:val="continue"/>
            <w:tcBorders>
              <w:tl2br w:val="nil"/>
              <w:tr2bl w:val="nil"/>
            </w:tcBorders>
            <w:noWrap w:val="0"/>
            <w:vAlign w:val="top"/>
          </w:tcPr>
          <w:p w14:paraId="3FFFADA1">
            <w:pPr>
              <w:spacing w:line="560" w:lineRule="exact"/>
              <w:rPr>
                <w:rFonts w:hint="default" w:ascii="仿宋_GB2312" w:hAnsi="宋体" w:eastAsia="仿宋_GB2312" w:cs="宋体"/>
                <w:snapToGrid w:val="0"/>
                <w:color w:val="000000"/>
                <w:kern w:val="0"/>
                <w:sz w:val="20"/>
                <w:szCs w:val="21"/>
                <w:lang w:val="en-US" w:eastAsia="zh-CN"/>
              </w:rPr>
            </w:pPr>
          </w:p>
        </w:tc>
      </w:tr>
      <w:tr w14:paraId="3A60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DC58B7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1D646C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5C9E4AB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3000330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7F1AB5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564F24F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262CAB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31D51DCA">
            <w:pPr>
              <w:spacing w:line="560" w:lineRule="exact"/>
              <w:rPr>
                <w:rFonts w:hint="default" w:ascii="仿宋_GB2312" w:hAnsi="宋体" w:eastAsia="仿宋_GB2312" w:cs="宋体"/>
                <w:snapToGrid w:val="0"/>
                <w:color w:val="000000"/>
                <w:kern w:val="0"/>
                <w:sz w:val="20"/>
                <w:szCs w:val="21"/>
                <w:lang w:val="en-US" w:eastAsia="zh-CN"/>
              </w:rPr>
            </w:pPr>
          </w:p>
        </w:tc>
      </w:tr>
      <w:tr w14:paraId="3986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294AE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351406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20449D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0A96A2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3E6C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9C7E05F">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0DF42D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通过完成虚拟仿真相关项目，改善学校办学条件</w:t>
            </w:r>
          </w:p>
        </w:tc>
        <w:tc>
          <w:tcPr>
            <w:tcW w:w="6375" w:type="dxa"/>
            <w:gridSpan w:val="5"/>
            <w:tcBorders>
              <w:tl2br w:val="nil"/>
              <w:tr2bl w:val="nil"/>
            </w:tcBorders>
            <w:noWrap w:val="0"/>
            <w:vAlign w:val="top"/>
          </w:tcPr>
          <w:p w14:paraId="0B8620A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通过完成虚拟仿真相关项目，改善学校办学条件   </w:t>
            </w:r>
          </w:p>
        </w:tc>
        <w:tc>
          <w:tcPr>
            <w:tcW w:w="2550" w:type="dxa"/>
            <w:gridSpan w:val="2"/>
            <w:tcBorders>
              <w:tl2br w:val="nil"/>
              <w:tr2bl w:val="nil"/>
            </w:tcBorders>
            <w:noWrap w:val="0"/>
            <w:vAlign w:val="top"/>
          </w:tcPr>
          <w:p w14:paraId="79E577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7E23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22575A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063AF9D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1A4484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128830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064EFC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0DAA2F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245CF3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00907F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0813B5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21D637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773D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CF644B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7D59FA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E41844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A9F498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C1F01B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2A7BF1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117A5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7AA68F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18966B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5588EB9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970BAB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144B69C">
            <w:pPr>
              <w:spacing w:line="560" w:lineRule="exact"/>
              <w:rPr>
                <w:rFonts w:hint="default" w:ascii="仿宋_GB2312" w:hAnsi="宋体" w:eastAsia="仿宋_GB2312" w:cs="宋体"/>
                <w:snapToGrid w:val="0"/>
                <w:color w:val="000000"/>
                <w:kern w:val="0"/>
                <w:sz w:val="20"/>
                <w:szCs w:val="21"/>
                <w:lang w:val="en-US" w:eastAsia="zh-CN"/>
              </w:rPr>
            </w:pPr>
          </w:p>
        </w:tc>
      </w:tr>
      <w:tr w14:paraId="5180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AB4287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0D4B0B7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79D39F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01A2F2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服务学生人数</w:t>
            </w:r>
          </w:p>
        </w:tc>
        <w:tc>
          <w:tcPr>
            <w:tcW w:w="1275" w:type="dxa"/>
            <w:tcBorders>
              <w:tl2br w:val="nil"/>
              <w:tr2bl w:val="nil"/>
            </w:tcBorders>
            <w:noWrap w:val="0"/>
            <w:vAlign w:val="top"/>
          </w:tcPr>
          <w:p w14:paraId="6576C5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虚拟仿真项目成果服务学生人数</w:t>
            </w:r>
          </w:p>
        </w:tc>
        <w:tc>
          <w:tcPr>
            <w:tcW w:w="1275" w:type="dxa"/>
            <w:tcBorders>
              <w:tl2br w:val="nil"/>
              <w:tr2bl w:val="nil"/>
            </w:tcBorders>
            <w:noWrap w:val="0"/>
            <w:vAlign w:val="top"/>
          </w:tcPr>
          <w:p w14:paraId="449B5C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C6E1F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0D383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4000</w:t>
            </w:r>
          </w:p>
        </w:tc>
        <w:tc>
          <w:tcPr>
            <w:tcW w:w="1275" w:type="dxa"/>
            <w:tcBorders>
              <w:tl2br w:val="nil"/>
              <w:tr2bl w:val="nil"/>
            </w:tcBorders>
            <w:noWrap w:val="0"/>
            <w:vAlign w:val="top"/>
          </w:tcPr>
          <w:p w14:paraId="34B651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7BE130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5067</w:t>
            </w:r>
          </w:p>
        </w:tc>
        <w:tc>
          <w:tcPr>
            <w:tcW w:w="1275" w:type="dxa"/>
            <w:tcBorders>
              <w:tl2br w:val="nil"/>
              <w:tr2bl w:val="nil"/>
            </w:tcBorders>
            <w:noWrap w:val="0"/>
            <w:vAlign w:val="top"/>
          </w:tcPr>
          <w:p w14:paraId="01DEE2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E8A2C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37A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D6E14D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5E1D796">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7E16B1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4C8DCB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项目验收合格率</w:t>
            </w:r>
          </w:p>
        </w:tc>
        <w:tc>
          <w:tcPr>
            <w:tcW w:w="1275" w:type="dxa"/>
            <w:tcBorders>
              <w:tl2br w:val="nil"/>
              <w:tr2bl w:val="nil"/>
            </w:tcBorders>
            <w:noWrap w:val="0"/>
            <w:vAlign w:val="top"/>
          </w:tcPr>
          <w:p w14:paraId="716C53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项目验收合格率</w:t>
            </w:r>
          </w:p>
        </w:tc>
        <w:tc>
          <w:tcPr>
            <w:tcW w:w="1275" w:type="dxa"/>
            <w:tcBorders>
              <w:tl2br w:val="nil"/>
              <w:tr2bl w:val="nil"/>
            </w:tcBorders>
            <w:noWrap w:val="0"/>
            <w:vAlign w:val="top"/>
          </w:tcPr>
          <w:p w14:paraId="7C55714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003A64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111E7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47B5A3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9175C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64AA00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8E443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81D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9DCC47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36FC9F9">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9188B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751AE9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项目完工时间</w:t>
            </w:r>
          </w:p>
        </w:tc>
        <w:tc>
          <w:tcPr>
            <w:tcW w:w="1275" w:type="dxa"/>
            <w:tcBorders>
              <w:tl2br w:val="nil"/>
              <w:tr2bl w:val="nil"/>
            </w:tcBorders>
            <w:noWrap w:val="0"/>
            <w:vAlign w:val="top"/>
          </w:tcPr>
          <w:p w14:paraId="5D577A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项目完工时间</w:t>
            </w:r>
          </w:p>
        </w:tc>
        <w:tc>
          <w:tcPr>
            <w:tcW w:w="1275" w:type="dxa"/>
            <w:tcBorders>
              <w:tl2br w:val="nil"/>
              <w:tr2bl w:val="nil"/>
            </w:tcBorders>
            <w:noWrap w:val="0"/>
            <w:vAlign w:val="top"/>
          </w:tcPr>
          <w:p w14:paraId="1495B7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4B8842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6663B35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3E481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2023年12月31日前</w:t>
            </w:r>
          </w:p>
        </w:tc>
        <w:tc>
          <w:tcPr>
            <w:tcW w:w="1275" w:type="dxa"/>
            <w:tcBorders>
              <w:tl2br w:val="nil"/>
              <w:tr2bl w:val="nil"/>
            </w:tcBorders>
            <w:noWrap w:val="0"/>
            <w:vAlign w:val="top"/>
          </w:tcPr>
          <w:p w14:paraId="11E12B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2023年12月31日前完成</w:t>
            </w:r>
          </w:p>
        </w:tc>
        <w:tc>
          <w:tcPr>
            <w:tcW w:w="1275" w:type="dxa"/>
            <w:tcBorders>
              <w:tl2br w:val="nil"/>
              <w:tr2bl w:val="nil"/>
            </w:tcBorders>
            <w:noWrap w:val="0"/>
            <w:vAlign w:val="top"/>
          </w:tcPr>
          <w:p w14:paraId="65C14C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924DF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514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5A20F4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5DD47A1">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D096C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1250CB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项目总成本</w:t>
            </w:r>
          </w:p>
        </w:tc>
        <w:tc>
          <w:tcPr>
            <w:tcW w:w="1275" w:type="dxa"/>
            <w:tcBorders>
              <w:tl2br w:val="nil"/>
              <w:tr2bl w:val="nil"/>
            </w:tcBorders>
            <w:noWrap w:val="0"/>
            <w:vAlign w:val="top"/>
          </w:tcPr>
          <w:p w14:paraId="24EFE2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项目总成本</w:t>
            </w:r>
          </w:p>
        </w:tc>
        <w:tc>
          <w:tcPr>
            <w:tcW w:w="1275" w:type="dxa"/>
            <w:tcBorders>
              <w:tl2br w:val="nil"/>
              <w:tr2bl w:val="nil"/>
            </w:tcBorders>
            <w:noWrap w:val="0"/>
            <w:vAlign w:val="top"/>
          </w:tcPr>
          <w:p w14:paraId="45AB6E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20CF685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B86ED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64F072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0F647EC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640CD9B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B0135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EFA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45B3AF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9558EA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8DDF5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363085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生均成本</w:t>
            </w:r>
          </w:p>
        </w:tc>
        <w:tc>
          <w:tcPr>
            <w:tcW w:w="1275" w:type="dxa"/>
            <w:tcBorders>
              <w:tl2br w:val="nil"/>
              <w:tr2bl w:val="nil"/>
            </w:tcBorders>
            <w:noWrap w:val="0"/>
            <w:vAlign w:val="top"/>
          </w:tcPr>
          <w:p w14:paraId="035B32B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相关专业学生生均成本</w:t>
            </w:r>
          </w:p>
        </w:tc>
        <w:tc>
          <w:tcPr>
            <w:tcW w:w="1275" w:type="dxa"/>
            <w:tcBorders>
              <w:tl2br w:val="nil"/>
              <w:tr2bl w:val="nil"/>
            </w:tcBorders>
            <w:noWrap w:val="0"/>
            <w:vAlign w:val="top"/>
          </w:tcPr>
          <w:p w14:paraId="38EF249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C7B79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&lt;</w:t>
            </w:r>
          </w:p>
        </w:tc>
        <w:tc>
          <w:tcPr>
            <w:tcW w:w="1275" w:type="dxa"/>
            <w:tcBorders>
              <w:tl2br w:val="nil"/>
              <w:tr2bl w:val="nil"/>
            </w:tcBorders>
            <w:noWrap w:val="0"/>
            <w:vAlign w:val="top"/>
          </w:tcPr>
          <w:p w14:paraId="03D307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0.6</w:t>
            </w:r>
          </w:p>
        </w:tc>
        <w:tc>
          <w:tcPr>
            <w:tcW w:w="1275" w:type="dxa"/>
            <w:tcBorders>
              <w:tl2br w:val="nil"/>
              <w:tr2bl w:val="nil"/>
            </w:tcBorders>
            <w:noWrap w:val="0"/>
            <w:vAlign w:val="top"/>
          </w:tcPr>
          <w:p w14:paraId="4E6131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万元/人</w:t>
            </w:r>
          </w:p>
        </w:tc>
        <w:tc>
          <w:tcPr>
            <w:tcW w:w="1275" w:type="dxa"/>
            <w:tcBorders>
              <w:tl2br w:val="nil"/>
              <w:tr2bl w:val="nil"/>
            </w:tcBorders>
            <w:noWrap w:val="0"/>
            <w:vAlign w:val="top"/>
          </w:tcPr>
          <w:p w14:paraId="507CA2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0.58</w:t>
            </w:r>
          </w:p>
        </w:tc>
        <w:tc>
          <w:tcPr>
            <w:tcW w:w="1275" w:type="dxa"/>
            <w:tcBorders>
              <w:tl2br w:val="nil"/>
              <w:tr2bl w:val="nil"/>
            </w:tcBorders>
            <w:noWrap w:val="0"/>
            <w:vAlign w:val="top"/>
          </w:tcPr>
          <w:p w14:paraId="278461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CE547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52E6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2B530B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53F645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4A7B70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6677EE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提高学校建筑专业授课水平</w:t>
            </w:r>
          </w:p>
        </w:tc>
        <w:tc>
          <w:tcPr>
            <w:tcW w:w="1275" w:type="dxa"/>
            <w:tcBorders>
              <w:tl2br w:val="nil"/>
              <w:tr2bl w:val="nil"/>
            </w:tcBorders>
            <w:noWrap w:val="0"/>
            <w:vAlign w:val="top"/>
          </w:tcPr>
          <w:p w14:paraId="7444310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提高学校建筑专业授课水平</w:t>
            </w:r>
          </w:p>
        </w:tc>
        <w:tc>
          <w:tcPr>
            <w:tcW w:w="1275" w:type="dxa"/>
            <w:tcBorders>
              <w:tl2br w:val="nil"/>
              <w:tr2bl w:val="nil"/>
            </w:tcBorders>
            <w:noWrap w:val="0"/>
            <w:vAlign w:val="top"/>
          </w:tcPr>
          <w:p w14:paraId="15EF34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7114BF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577AE8E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C3564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进一步提高</w:t>
            </w:r>
          </w:p>
        </w:tc>
        <w:tc>
          <w:tcPr>
            <w:tcW w:w="1275" w:type="dxa"/>
            <w:tcBorders>
              <w:tl2br w:val="nil"/>
              <w:tr2bl w:val="nil"/>
            </w:tcBorders>
            <w:noWrap w:val="0"/>
            <w:vAlign w:val="top"/>
          </w:tcPr>
          <w:p w14:paraId="0BF131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完成提高学校知名度工作</w:t>
            </w:r>
          </w:p>
        </w:tc>
        <w:tc>
          <w:tcPr>
            <w:tcW w:w="1275" w:type="dxa"/>
            <w:tcBorders>
              <w:tl2br w:val="nil"/>
              <w:tr2bl w:val="nil"/>
            </w:tcBorders>
            <w:noWrap w:val="0"/>
            <w:vAlign w:val="top"/>
          </w:tcPr>
          <w:p w14:paraId="019662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05575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02BA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39772B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97BE83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77F231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4D3000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相关专业师生满意率</w:t>
            </w:r>
          </w:p>
        </w:tc>
        <w:tc>
          <w:tcPr>
            <w:tcW w:w="1275" w:type="dxa"/>
            <w:tcBorders>
              <w:tl2br w:val="nil"/>
              <w:tr2bl w:val="nil"/>
            </w:tcBorders>
            <w:noWrap w:val="0"/>
            <w:vAlign w:val="top"/>
          </w:tcPr>
          <w:p w14:paraId="6928FEE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相关专业师生满意率</w:t>
            </w:r>
          </w:p>
        </w:tc>
        <w:tc>
          <w:tcPr>
            <w:tcW w:w="1275" w:type="dxa"/>
            <w:tcBorders>
              <w:tl2br w:val="nil"/>
              <w:tr2bl w:val="nil"/>
            </w:tcBorders>
            <w:noWrap w:val="0"/>
            <w:vAlign w:val="top"/>
          </w:tcPr>
          <w:p w14:paraId="434BE6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34AC01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C5836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5941B6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A9AF4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22D9C7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BF831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24B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E1648F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820373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1A69EB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202A594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7D0886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89D65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1E064E8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4C8898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41D7562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73D1D8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BD0FE6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08696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C9B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A546A4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0E6CB7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636CC7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0495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68FFA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五、存在问题原因及整改措施</w:t>
            </w:r>
          </w:p>
        </w:tc>
        <w:tc>
          <w:tcPr>
            <w:tcW w:w="14025" w:type="dxa"/>
            <w:gridSpan w:val="11"/>
            <w:vMerge w:val="restart"/>
            <w:tcBorders>
              <w:tl2br w:val="nil"/>
              <w:tr2bl w:val="nil"/>
            </w:tcBorders>
            <w:noWrap w:val="0"/>
            <w:vAlign w:val="top"/>
          </w:tcPr>
          <w:p w14:paraId="6808F8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存在问题：支出进度较慢；原因：项目开展进度缓慢，导致在年中的支付进度未达标；整改措施：加强财务人员及相关项目负责人业务培训，保证支付进度。</w:t>
            </w:r>
          </w:p>
        </w:tc>
      </w:tr>
      <w:tr w14:paraId="73D5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A14C24">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6B7DC942">
            <w:pPr>
              <w:spacing w:line="560" w:lineRule="exact"/>
              <w:rPr>
                <w:rFonts w:hint="default" w:ascii="仿宋_GB2312" w:hAnsi="宋体" w:eastAsia="仿宋_GB2312" w:cs="宋体"/>
                <w:snapToGrid w:val="0"/>
                <w:color w:val="000000"/>
                <w:kern w:val="0"/>
                <w:sz w:val="20"/>
                <w:szCs w:val="21"/>
                <w:lang w:val="en-US" w:eastAsia="zh-CN"/>
              </w:rPr>
            </w:pPr>
          </w:p>
        </w:tc>
      </w:tr>
    </w:tbl>
    <w:p w14:paraId="5222835C">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51B4F4B7">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2D597416">
      <w:pPr>
        <w:numPr>
          <w:ilvl w:val="0"/>
          <w:numId w:val="0"/>
        </w:numPr>
        <w:spacing w:line="560" w:lineRule="exact"/>
        <w:ind w:leftChars="0"/>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6.</w:t>
      </w:r>
      <w:r>
        <w:rPr>
          <w:rFonts w:hint="eastAsia" w:ascii="仿宋_GB2312" w:hAnsi="宋体" w:eastAsia="仿宋_GB2312" w:cs="宋体"/>
          <w:snapToGrid w:val="0"/>
          <w:color w:val="000000"/>
          <w:sz w:val="32"/>
          <w:szCs w:val="32"/>
        </w:rPr>
        <w:t xml:space="preserve"> 2022年中等职业教育综合补助经费-换热站设备更新改造</w:t>
      </w:r>
    </w:p>
    <w:tbl>
      <w:tblPr>
        <w:tblStyle w:val="9"/>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516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22E0A66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2023年度预算项目绩效自评表</w:t>
            </w:r>
          </w:p>
        </w:tc>
      </w:tr>
      <w:tr w14:paraId="7A48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5A9DF9AE">
            <w:pPr>
              <w:spacing w:line="560" w:lineRule="exact"/>
              <w:rPr>
                <w:rFonts w:hint="default" w:ascii="仿宋_GB2312" w:hAnsi="宋体" w:eastAsia="仿宋_GB2312" w:cs="宋体"/>
                <w:snapToGrid w:val="0"/>
                <w:color w:val="000000"/>
                <w:kern w:val="0"/>
                <w:sz w:val="20"/>
                <w:szCs w:val="21"/>
                <w:lang w:val="en-US" w:eastAsia="zh-CN"/>
              </w:rPr>
            </w:pPr>
          </w:p>
        </w:tc>
      </w:tr>
      <w:tr w14:paraId="7F71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4E3B89B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2AD1B5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3400DE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2022年中等职业教育综合补助经费-换热站设备更新改造</w:t>
            </w:r>
          </w:p>
        </w:tc>
        <w:tc>
          <w:tcPr>
            <w:tcW w:w="1275" w:type="dxa"/>
            <w:tcBorders>
              <w:tl2br w:val="nil"/>
              <w:tr2bl w:val="nil"/>
            </w:tcBorders>
            <w:noWrap w:val="0"/>
            <w:vAlign w:val="top"/>
          </w:tcPr>
          <w:p w14:paraId="57282B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6FB5BC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25CDAC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6DE6AF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28D007A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1FBD1A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00B8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7A181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1B592D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62993E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48C623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39525C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706D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C4D652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D99F44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029F26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40.300000</w:t>
            </w:r>
          </w:p>
        </w:tc>
        <w:tc>
          <w:tcPr>
            <w:tcW w:w="1275" w:type="dxa"/>
            <w:tcBorders>
              <w:tl2br w:val="nil"/>
              <w:tr2bl w:val="nil"/>
            </w:tcBorders>
            <w:noWrap w:val="0"/>
            <w:vAlign w:val="top"/>
          </w:tcPr>
          <w:p w14:paraId="2A966A0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150C53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40.300000</w:t>
            </w:r>
          </w:p>
        </w:tc>
        <w:tc>
          <w:tcPr>
            <w:tcW w:w="2550" w:type="dxa"/>
            <w:gridSpan w:val="2"/>
            <w:tcBorders>
              <w:tl2br w:val="nil"/>
              <w:tr2bl w:val="nil"/>
            </w:tcBorders>
            <w:noWrap w:val="0"/>
            <w:vAlign w:val="top"/>
          </w:tcPr>
          <w:p w14:paraId="1404850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23E77A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40.300000</w:t>
            </w:r>
          </w:p>
        </w:tc>
        <w:tc>
          <w:tcPr>
            <w:tcW w:w="2550" w:type="dxa"/>
            <w:gridSpan w:val="2"/>
            <w:vMerge w:val="restart"/>
            <w:tcBorders>
              <w:tl2br w:val="nil"/>
              <w:tr2bl w:val="nil"/>
            </w:tcBorders>
            <w:noWrap w:val="0"/>
            <w:vAlign w:val="top"/>
          </w:tcPr>
          <w:p w14:paraId="652C65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0BE0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370064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4E5273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154DF5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40.300000</w:t>
            </w:r>
          </w:p>
        </w:tc>
        <w:tc>
          <w:tcPr>
            <w:tcW w:w="1275" w:type="dxa"/>
            <w:tcBorders>
              <w:tl2br w:val="nil"/>
              <w:tr2bl w:val="nil"/>
            </w:tcBorders>
            <w:noWrap w:val="0"/>
            <w:vAlign w:val="top"/>
          </w:tcPr>
          <w:p w14:paraId="07236F1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6ED9653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40.300000</w:t>
            </w:r>
          </w:p>
        </w:tc>
        <w:tc>
          <w:tcPr>
            <w:tcW w:w="2550" w:type="dxa"/>
            <w:gridSpan w:val="2"/>
            <w:tcBorders>
              <w:tl2br w:val="nil"/>
              <w:tr2bl w:val="nil"/>
            </w:tcBorders>
            <w:noWrap w:val="0"/>
            <w:vAlign w:val="top"/>
          </w:tcPr>
          <w:p w14:paraId="0F7D646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794670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40.300000</w:t>
            </w:r>
          </w:p>
        </w:tc>
        <w:tc>
          <w:tcPr>
            <w:tcW w:w="2550" w:type="dxa"/>
            <w:gridSpan w:val="2"/>
            <w:vMerge w:val="continue"/>
            <w:tcBorders>
              <w:tl2br w:val="nil"/>
              <w:tr2bl w:val="nil"/>
            </w:tcBorders>
            <w:noWrap w:val="0"/>
            <w:vAlign w:val="top"/>
          </w:tcPr>
          <w:p w14:paraId="4315A552">
            <w:pPr>
              <w:spacing w:line="560" w:lineRule="exact"/>
              <w:rPr>
                <w:rFonts w:hint="default" w:ascii="仿宋_GB2312" w:hAnsi="宋体" w:eastAsia="仿宋_GB2312" w:cs="宋体"/>
                <w:snapToGrid w:val="0"/>
                <w:color w:val="000000"/>
                <w:kern w:val="0"/>
                <w:sz w:val="20"/>
                <w:szCs w:val="21"/>
                <w:lang w:val="en-US" w:eastAsia="zh-CN"/>
              </w:rPr>
            </w:pPr>
          </w:p>
        </w:tc>
      </w:tr>
      <w:tr w14:paraId="03A9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D4AD7C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0D62F1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6DCB1E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BBE6A1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7EB2BD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7E82C34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443F03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3CA08F05">
            <w:pPr>
              <w:spacing w:line="560" w:lineRule="exact"/>
              <w:rPr>
                <w:rFonts w:hint="default" w:ascii="仿宋_GB2312" w:hAnsi="宋体" w:eastAsia="仿宋_GB2312" w:cs="宋体"/>
                <w:snapToGrid w:val="0"/>
                <w:color w:val="000000"/>
                <w:kern w:val="0"/>
                <w:sz w:val="20"/>
                <w:szCs w:val="21"/>
                <w:lang w:val="en-US" w:eastAsia="zh-CN"/>
              </w:rPr>
            </w:pPr>
          </w:p>
        </w:tc>
      </w:tr>
      <w:tr w14:paraId="03DF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292DA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7251E5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4D4342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395B6E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4207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663265A">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50CB4B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完成学校换热站更新改造改造工作，提高学校供热水平</w:t>
            </w:r>
          </w:p>
        </w:tc>
        <w:tc>
          <w:tcPr>
            <w:tcW w:w="6375" w:type="dxa"/>
            <w:gridSpan w:val="5"/>
            <w:tcBorders>
              <w:tl2br w:val="nil"/>
              <w:tr2bl w:val="nil"/>
            </w:tcBorders>
            <w:noWrap w:val="0"/>
            <w:vAlign w:val="top"/>
          </w:tcPr>
          <w:p w14:paraId="7B129B4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完成学校换热站更新改造改造工作，提高学校供热水平   </w:t>
            </w:r>
          </w:p>
        </w:tc>
        <w:tc>
          <w:tcPr>
            <w:tcW w:w="2550" w:type="dxa"/>
            <w:gridSpan w:val="2"/>
            <w:tcBorders>
              <w:tl2br w:val="nil"/>
              <w:tr2bl w:val="nil"/>
            </w:tcBorders>
            <w:noWrap w:val="0"/>
            <w:vAlign w:val="top"/>
          </w:tcPr>
          <w:p w14:paraId="7FA060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4920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60A082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4BEE3D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23AA785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0BBE3C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480546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6E5C173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01475F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27C1CF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00F577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78C427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1F94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7CF08F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F803B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865C59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27B4E9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336C83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1DBB42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B9E67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0E6556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01930B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78BEFC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0C8A2B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1F7680E">
            <w:pPr>
              <w:spacing w:line="560" w:lineRule="exact"/>
              <w:rPr>
                <w:rFonts w:hint="default" w:ascii="仿宋_GB2312" w:hAnsi="宋体" w:eastAsia="仿宋_GB2312" w:cs="宋体"/>
                <w:snapToGrid w:val="0"/>
                <w:color w:val="000000"/>
                <w:kern w:val="0"/>
                <w:sz w:val="20"/>
                <w:szCs w:val="21"/>
                <w:lang w:val="en-US" w:eastAsia="zh-CN"/>
              </w:rPr>
            </w:pPr>
          </w:p>
        </w:tc>
      </w:tr>
      <w:tr w14:paraId="2714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E3C19D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65DCAAB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5ECE81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1094D1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供热面积</w:t>
            </w:r>
          </w:p>
        </w:tc>
        <w:tc>
          <w:tcPr>
            <w:tcW w:w="1275" w:type="dxa"/>
            <w:tcBorders>
              <w:tl2br w:val="nil"/>
              <w:tr2bl w:val="nil"/>
            </w:tcBorders>
            <w:noWrap w:val="0"/>
            <w:vAlign w:val="top"/>
          </w:tcPr>
          <w:p w14:paraId="6D58C3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供热面积</w:t>
            </w:r>
          </w:p>
        </w:tc>
        <w:tc>
          <w:tcPr>
            <w:tcW w:w="1275" w:type="dxa"/>
            <w:tcBorders>
              <w:tl2br w:val="nil"/>
              <w:tr2bl w:val="nil"/>
            </w:tcBorders>
            <w:noWrap w:val="0"/>
            <w:vAlign w:val="top"/>
          </w:tcPr>
          <w:p w14:paraId="6F54F2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1275" w:type="dxa"/>
            <w:tcBorders>
              <w:tl2br w:val="nil"/>
              <w:tr2bl w:val="nil"/>
            </w:tcBorders>
            <w:noWrap w:val="0"/>
            <w:vAlign w:val="top"/>
          </w:tcPr>
          <w:p w14:paraId="2CF37F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&gt;=</w:t>
            </w:r>
          </w:p>
        </w:tc>
        <w:tc>
          <w:tcPr>
            <w:tcW w:w="1275" w:type="dxa"/>
            <w:tcBorders>
              <w:tl2br w:val="nil"/>
              <w:tr2bl w:val="nil"/>
            </w:tcBorders>
            <w:noWrap w:val="0"/>
            <w:vAlign w:val="top"/>
          </w:tcPr>
          <w:p w14:paraId="2C5598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100000</w:t>
            </w:r>
          </w:p>
        </w:tc>
        <w:tc>
          <w:tcPr>
            <w:tcW w:w="1275" w:type="dxa"/>
            <w:tcBorders>
              <w:tl2br w:val="nil"/>
              <w:tr2bl w:val="nil"/>
            </w:tcBorders>
            <w:noWrap w:val="0"/>
            <w:vAlign w:val="top"/>
          </w:tcPr>
          <w:p w14:paraId="72A771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平方米</w:t>
            </w:r>
          </w:p>
        </w:tc>
        <w:tc>
          <w:tcPr>
            <w:tcW w:w="1275" w:type="dxa"/>
            <w:tcBorders>
              <w:tl2br w:val="nil"/>
              <w:tr2bl w:val="nil"/>
            </w:tcBorders>
            <w:noWrap w:val="0"/>
            <w:vAlign w:val="top"/>
          </w:tcPr>
          <w:p w14:paraId="758CF7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71696.18</w:t>
            </w:r>
          </w:p>
        </w:tc>
        <w:tc>
          <w:tcPr>
            <w:tcW w:w="1275" w:type="dxa"/>
            <w:tcBorders>
              <w:tl2br w:val="nil"/>
              <w:tr2bl w:val="nil"/>
            </w:tcBorders>
            <w:noWrap w:val="0"/>
            <w:vAlign w:val="top"/>
          </w:tcPr>
          <w:p w14:paraId="3A5EAD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未完成</w:t>
            </w:r>
          </w:p>
        </w:tc>
        <w:tc>
          <w:tcPr>
            <w:tcW w:w="1275" w:type="dxa"/>
            <w:tcBorders>
              <w:tl2br w:val="nil"/>
              <w:tr2bl w:val="nil"/>
            </w:tcBorders>
            <w:noWrap w:val="0"/>
            <w:vAlign w:val="top"/>
          </w:tcPr>
          <w:p w14:paraId="48EE0B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10.5</w:t>
            </w:r>
          </w:p>
        </w:tc>
      </w:tr>
      <w:tr w14:paraId="6BF5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9AFC1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669D4A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0706AE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28D626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竣工验收合格率</w:t>
            </w:r>
          </w:p>
        </w:tc>
        <w:tc>
          <w:tcPr>
            <w:tcW w:w="1275" w:type="dxa"/>
            <w:tcBorders>
              <w:tl2br w:val="nil"/>
              <w:tr2bl w:val="nil"/>
            </w:tcBorders>
            <w:noWrap w:val="0"/>
            <w:vAlign w:val="top"/>
          </w:tcPr>
          <w:p w14:paraId="1417CA3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竣工验收合格率</w:t>
            </w:r>
          </w:p>
        </w:tc>
        <w:tc>
          <w:tcPr>
            <w:tcW w:w="1275" w:type="dxa"/>
            <w:tcBorders>
              <w:tl2br w:val="nil"/>
              <w:tr2bl w:val="nil"/>
            </w:tcBorders>
            <w:noWrap w:val="0"/>
            <w:vAlign w:val="top"/>
          </w:tcPr>
          <w:p w14:paraId="00A17D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1275" w:type="dxa"/>
            <w:tcBorders>
              <w:tl2br w:val="nil"/>
              <w:tr2bl w:val="nil"/>
            </w:tcBorders>
            <w:noWrap w:val="0"/>
            <w:vAlign w:val="top"/>
          </w:tcPr>
          <w:p w14:paraId="1A251D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E3493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4292769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5A3304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24DFC7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F773A5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r>
      <w:tr w14:paraId="4DDA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C31C03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E54A43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5BCF73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3A68CE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竣工时间</w:t>
            </w:r>
          </w:p>
        </w:tc>
        <w:tc>
          <w:tcPr>
            <w:tcW w:w="1275" w:type="dxa"/>
            <w:tcBorders>
              <w:tl2br w:val="nil"/>
              <w:tr2bl w:val="nil"/>
            </w:tcBorders>
            <w:noWrap w:val="0"/>
            <w:vAlign w:val="top"/>
          </w:tcPr>
          <w:p w14:paraId="29C791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竣工时间</w:t>
            </w:r>
          </w:p>
        </w:tc>
        <w:tc>
          <w:tcPr>
            <w:tcW w:w="1275" w:type="dxa"/>
            <w:tcBorders>
              <w:tl2br w:val="nil"/>
              <w:tr2bl w:val="nil"/>
            </w:tcBorders>
            <w:noWrap w:val="0"/>
            <w:vAlign w:val="top"/>
          </w:tcPr>
          <w:p w14:paraId="0B997A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4D625C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7DF2575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6CBB7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2023年10月</w:t>
            </w:r>
          </w:p>
        </w:tc>
        <w:tc>
          <w:tcPr>
            <w:tcW w:w="1275" w:type="dxa"/>
            <w:tcBorders>
              <w:tl2br w:val="nil"/>
              <w:tr2bl w:val="nil"/>
            </w:tcBorders>
            <w:noWrap w:val="0"/>
            <w:vAlign w:val="top"/>
          </w:tcPr>
          <w:p w14:paraId="60CC77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2023年12月</w:t>
            </w:r>
          </w:p>
        </w:tc>
        <w:tc>
          <w:tcPr>
            <w:tcW w:w="1275" w:type="dxa"/>
            <w:tcBorders>
              <w:tl2br w:val="nil"/>
              <w:tr2bl w:val="nil"/>
            </w:tcBorders>
            <w:noWrap w:val="0"/>
            <w:vAlign w:val="top"/>
          </w:tcPr>
          <w:p w14:paraId="211ECC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未完成</w:t>
            </w:r>
          </w:p>
        </w:tc>
        <w:tc>
          <w:tcPr>
            <w:tcW w:w="1275" w:type="dxa"/>
            <w:tcBorders>
              <w:tl2br w:val="nil"/>
              <w:tr2bl w:val="nil"/>
            </w:tcBorders>
            <w:noWrap w:val="0"/>
            <w:vAlign w:val="top"/>
          </w:tcPr>
          <w:p w14:paraId="151DDC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0.00</w:t>
            </w:r>
          </w:p>
        </w:tc>
      </w:tr>
      <w:tr w14:paraId="6855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7D43C9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FEC66E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A2A7CC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7580A3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每平米供热成本</w:t>
            </w:r>
          </w:p>
        </w:tc>
        <w:tc>
          <w:tcPr>
            <w:tcW w:w="1275" w:type="dxa"/>
            <w:tcBorders>
              <w:tl2br w:val="nil"/>
              <w:tr2bl w:val="nil"/>
            </w:tcBorders>
            <w:noWrap w:val="0"/>
            <w:vAlign w:val="top"/>
          </w:tcPr>
          <w:p w14:paraId="241B1E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每平米供热成本</w:t>
            </w:r>
          </w:p>
        </w:tc>
        <w:tc>
          <w:tcPr>
            <w:tcW w:w="1275" w:type="dxa"/>
            <w:tcBorders>
              <w:tl2br w:val="nil"/>
              <w:tr2bl w:val="nil"/>
            </w:tcBorders>
            <w:noWrap w:val="0"/>
            <w:vAlign w:val="top"/>
          </w:tcPr>
          <w:p w14:paraId="1ED3FA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F65F1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&lt;=</w:t>
            </w:r>
          </w:p>
        </w:tc>
        <w:tc>
          <w:tcPr>
            <w:tcW w:w="1275" w:type="dxa"/>
            <w:tcBorders>
              <w:tl2br w:val="nil"/>
              <w:tr2bl w:val="nil"/>
            </w:tcBorders>
            <w:noWrap w:val="0"/>
            <w:vAlign w:val="top"/>
          </w:tcPr>
          <w:p w14:paraId="5BB52C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10.23</w:t>
            </w:r>
          </w:p>
        </w:tc>
        <w:tc>
          <w:tcPr>
            <w:tcW w:w="1275" w:type="dxa"/>
            <w:tcBorders>
              <w:tl2br w:val="nil"/>
              <w:tr2bl w:val="nil"/>
            </w:tcBorders>
            <w:noWrap w:val="0"/>
            <w:vAlign w:val="top"/>
          </w:tcPr>
          <w:p w14:paraId="339C34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元/平米</w:t>
            </w:r>
          </w:p>
        </w:tc>
        <w:tc>
          <w:tcPr>
            <w:tcW w:w="1275" w:type="dxa"/>
            <w:tcBorders>
              <w:tl2br w:val="nil"/>
              <w:tr2bl w:val="nil"/>
            </w:tcBorders>
            <w:noWrap w:val="0"/>
            <w:vAlign w:val="top"/>
          </w:tcPr>
          <w:p w14:paraId="74C1A9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5.62</w:t>
            </w:r>
          </w:p>
        </w:tc>
        <w:tc>
          <w:tcPr>
            <w:tcW w:w="1275" w:type="dxa"/>
            <w:tcBorders>
              <w:tl2br w:val="nil"/>
              <w:tr2bl w:val="nil"/>
            </w:tcBorders>
            <w:noWrap w:val="0"/>
            <w:vAlign w:val="top"/>
          </w:tcPr>
          <w:p w14:paraId="00D790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E19C2E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45E7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52484B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37F6B4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292979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4C0A09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保障学校供热需求</w:t>
            </w:r>
          </w:p>
        </w:tc>
        <w:tc>
          <w:tcPr>
            <w:tcW w:w="1275" w:type="dxa"/>
            <w:tcBorders>
              <w:tl2br w:val="nil"/>
              <w:tr2bl w:val="nil"/>
            </w:tcBorders>
            <w:noWrap w:val="0"/>
            <w:vAlign w:val="top"/>
          </w:tcPr>
          <w:p w14:paraId="6CC614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保障学校供热需求</w:t>
            </w:r>
          </w:p>
        </w:tc>
        <w:tc>
          <w:tcPr>
            <w:tcW w:w="1275" w:type="dxa"/>
            <w:tcBorders>
              <w:tl2br w:val="nil"/>
              <w:tr2bl w:val="nil"/>
            </w:tcBorders>
            <w:noWrap w:val="0"/>
            <w:vAlign w:val="top"/>
          </w:tcPr>
          <w:p w14:paraId="311655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5EF65E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203F87B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BDF01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进一步保障</w:t>
            </w:r>
          </w:p>
        </w:tc>
        <w:tc>
          <w:tcPr>
            <w:tcW w:w="1275" w:type="dxa"/>
            <w:tcBorders>
              <w:tl2br w:val="nil"/>
              <w:tr2bl w:val="nil"/>
            </w:tcBorders>
            <w:noWrap w:val="0"/>
            <w:vAlign w:val="top"/>
          </w:tcPr>
          <w:p w14:paraId="44D6DA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完成保障学校供热需求</w:t>
            </w:r>
          </w:p>
        </w:tc>
        <w:tc>
          <w:tcPr>
            <w:tcW w:w="1275" w:type="dxa"/>
            <w:tcBorders>
              <w:tl2br w:val="nil"/>
              <w:tr2bl w:val="nil"/>
            </w:tcBorders>
            <w:noWrap w:val="0"/>
            <w:vAlign w:val="top"/>
          </w:tcPr>
          <w:p w14:paraId="668F3F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72869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56A4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B96E2F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16A308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01DE86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4E9439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校师生满意率</w:t>
            </w:r>
          </w:p>
        </w:tc>
        <w:tc>
          <w:tcPr>
            <w:tcW w:w="1275" w:type="dxa"/>
            <w:tcBorders>
              <w:tl2br w:val="nil"/>
              <w:tr2bl w:val="nil"/>
            </w:tcBorders>
            <w:noWrap w:val="0"/>
            <w:vAlign w:val="top"/>
          </w:tcPr>
          <w:p w14:paraId="564823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校师生满意率</w:t>
            </w:r>
          </w:p>
        </w:tc>
        <w:tc>
          <w:tcPr>
            <w:tcW w:w="1275" w:type="dxa"/>
            <w:tcBorders>
              <w:tl2br w:val="nil"/>
              <w:tr2bl w:val="nil"/>
            </w:tcBorders>
            <w:noWrap w:val="0"/>
            <w:vAlign w:val="top"/>
          </w:tcPr>
          <w:p w14:paraId="0D5AD8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0B57F4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&gt;=</w:t>
            </w:r>
          </w:p>
        </w:tc>
        <w:tc>
          <w:tcPr>
            <w:tcW w:w="1275" w:type="dxa"/>
            <w:tcBorders>
              <w:tl2br w:val="nil"/>
              <w:tr2bl w:val="nil"/>
            </w:tcBorders>
            <w:noWrap w:val="0"/>
            <w:vAlign w:val="top"/>
          </w:tcPr>
          <w:p w14:paraId="0FC91F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5B5718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F8522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6FBB57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ED851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430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B8DF3B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F7BF10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73812D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1D69C94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7EC793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F620B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5578196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63E122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5EDFC7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A620C7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A42D2B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C9AA6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4E49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A39F10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417458F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757269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85.5</w:t>
            </w:r>
          </w:p>
        </w:tc>
      </w:tr>
      <w:tr w14:paraId="203B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E53AD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6BEB7435">
            <w:pPr>
              <w:spacing w:line="560" w:lineRule="exact"/>
              <w:rPr>
                <w:rFonts w:hint="eastAsia"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存在问题：供热面积未达标；竣工时间未按期完成。原因：由于本年度实践教学综合楼未启用，导致供热面积未达标；由于验收只能在取暖期开始后进行，指标设置不合理导致竣工时间指标未完成。整改措施：学校将于</w:t>
            </w:r>
            <w:r>
              <w:rPr>
                <w:rFonts w:hint="default" w:ascii="仿宋_GB2312" w:hAnsi="宋体" w:eastAsia="仿宋_GB2312" w:cs="宋体"/>
                <w:snapToGrid w:val="0"/>
                <w:color w:val="000000"/>
                <w:kern w:val="0"/>
                <w:sz w:val="20"/>
                <w:szCs w:val="21"/>
                <w:lang w:val="en-US" w:eastAsia="zh-CN"/>
              </w:rPr>
              <w:t>2024</w:t>
            </w:r>
            <w:r>
              <w:rPr>
                <w:rFonts w:hint="eastAsia" w:ascii="仿宋_GB2312" w:hAnsi="宋体" w:eastAsia="仿宋_GB2312" w:cs="宋体"/>
                <w:snapToGrid w:val="0"/>
                <w:color w:val="000000"/>
                <w:kern w:val="0"/>
                <w:sz w:val="20"/>
                <w:szCs w:val="21"/>
                <w:lang w:val="en-US" w:eastAsia="zh-CN"/>
              </w:rPr>
              <w:t>年启用实践教学综合楼，达到供热面积指标；将加强预算绩效培训，完成绩效指标执行。</w:t>
            </w:r>
          </w:p>
        </w:tc>
      </w:tr>
      <w:tr w14:paraId="470E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4A1373C">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5743E515">
            <w:pPr>
              <w:spacing w:line="560" w:lineRule="exact"/>
              <w:rPr>
                <w:rFonts w:hint="eastAsia" w:ascii="仿宋_GB2312" w:hAnsi="宋体" w:eastAsia="仿宋_GB2312" w:cs="宋体"/>
                <w:snapToGrid w:val="0"/>
                <w:color w:val="000000"/>
                <w:kern w:val="0"/>
                <w:sz w:val="20"/>
                <w:szCs w:val="21"/>
                <w:lang w:val="en-US" w:eastAsia="zh-CN"/>
              </w:rPr>
            </w:pPr>
          </w:p>
        </w:tc>
      </w:tr>
    </w:tbl>
    <w:p w14:paraId="769AD3BF">
      <w:pPr>
        <w:rPr>
          <w:rStyle w:val="11"/>
          <w:rFonts w:hint="default" w:ascii="Arial" w:hAnsi="Arial" w:eastAsia="Arial" w:cs="Arial"/>
          <w:i w:val="0"/>
          <w:iCs w:val="0"/>
          <w:caps w:val="0"/>
          <w:color w:val="333333"/>
          <w:spacing w:val="0"/>
          <w:sz w:val="33"/>
          <w:szCs w:val="33"/>
          <w:highlight w:val="none"/>
          <w:shd w:val="clear" w:fill="FFFFFF"/>
        </w:rPr>
        <w:sectPr>
          <w:pgSz w:w="16838" w:h="11906" w:orient="landscape"/>
          <w:pgMar w:top="403" w:right="482" w:bottom="403" w:left="607" w:header="851" w:footer="992" w:gutter="0"/>
          <w:pgBorders>
            <w:top w:val="none" w:sz="0" w:space="0"/>
            <w:left w:val="none" w:sz="0" w:space="0"/>
            <w:bottom w:val="none" w:sz="0" w:space="0"/>
            <w:right w:val="none" w:sz="0" w:space="0"/>
          </w:pgBorders>
          <w:cols w:space="425" w:num="1"/>
          <w:docGrid w:type="lines" w:linePitch="312" w:charSpace="0"/>
        </w:sectPr>
      </w:pPr>
      <w:r>
        <w:rPr>
          <w:rStyle w:val="11"/>
          <w:rFonts w:hint="default" w:ascii="Arial" w:hAnsi="Arial" w:eastAsia="Arial" w:cs="Arial"/>
          <w:i w:val="0"/>
          <w:iCs w:val="0"/>
          <w:caps w:val="0"/>
          <w:color w:val="333333"/>
          <w:spacing w:val="0"/>
          <w:sz w:val="33"/>
          <w:szCs w:val="33"/>
          <w:highlight w:val="none"/>
          <w:shd w:val="clear" w:fill="FFFFFF"/>
        </w:rPr>
        <w:br w:type="page"/>
      </w:r>
    </w:p>
    <w:p w14:paraId="554CCF0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Arial" w:hAnsi="Arial" w:eastAsia="Arial" w:cs="Arial"/>
          <w:highlight w:val="none"/>
        </w:rPr>
      </w:pPr>
      <w:r>
        <w:rPr>
          <w:rStyle w:val="11"/>
          <w:rFonts w:hint="default" w:ascii="Arial" w:hAnsi="Arial" w:eastAsia="Arial" w:cs="Arial"/>
          <w:i w:val="0"/>
          <w:iCs w:val="0"/>
          <w:caps w:val="0"/>
          <w:color w:val="333333"/>
          <w:spacing w:val="0"/>
          <w:sz w:val="33"/>
          <w:szCs w:val="33"/>
          <w:highlight w:val="none"/>
          <w:shd w:val="clear" w:fill="FFFFFF"/>
        </w:rPr>
        <w:t xml:space="preserve">（三）. </w:t>
      </w:r>
      <w:r>
        <w:rPr>
          <w:rStyle w:val="11"/>
          <w:rFonts w:hint="eastAsia" w:ascii="Arial" w:hAnsi="Arial" w:eastAsia="宋体" w:cs="Arial"/>
          <w:i w:val="0"/>
          <w:iCs w:val="0"/>
          <w:caps w:val="0"/>
          <w:color w:val="333333"/>
          <w:spacing w:val="0"/>
          <w:sz w:val="33"/>
          <w:szCs w:val="33"/>
          <w:highlight w:val="none"/>
          <w:shd w:val="clear" w:fill="FFFFFF"/>
          <w:lang w:val="en-US" w:eastAsia="zh-CN"/>
        </w:rPr>
        <w:t>单位</w:t>
      </w:r>
      <w:r>
        <w:rPr>
          <w:rStyle w:val="11"/>
          <w:rFonts w:hint="default" w:ascii="Arial" w:hAnsi="Arial" w:eastAsia="Arial" w:cs="Arial"/>
          <w:i w:val="0"/>
          <w:iCs w:val="0"/>
          <w:caps w:val="0"/>
          <w:color w:val="333333"/>
          <w:spacing w:val="0"/>
          <w:sz w:val="33"/>
          <w:szCs w:val="33"/>
          <w:highlight w:val="none"/>
          <w:shd w:val="clear" w:fill="FFFFFF"/>
        </w:rPr>
        <w:t>评价项目绩效评价结果</w:t>
      </w:r>
    </w:p>
    <w:p w14:paraId="1F22F1C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在本年度绩效自评过程中，共发现以下几项问题：</w:t>
      </w:r>
    </w:p>
    <w:p w14:paraId="1E3D918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lang w:eastAsia="zh-CN"/>
        </w:rPr>
      </w:pPr>
      <w:r>
        <w:rPr>
          <w:rFonts w:hint="eastAsia" w:ascii="仿宋_GB2312" w:hAnsi="宋体" w:eastAsia="仿宋_GB2312" w:cs="宋体"/>
          <w:snapToGrid w:val="0"/>
          <w:color w:val="000000"/>
          <w:sz w:val="32"/>
          <w:szCs w:val="32"/>
          <w:lang w:val="en-US" w:eastAsia="zh-CN"/>
        </w:rPr>
        <w:t xml:space="preserve">1. </w:t>
      </w:r>
      <w:r>
        <w:rPr>
          <w:rFonts w:hint="eastAsia" w:ascii="仿宋_GB2312" w:hAnsi="宋体" w:eastAsia="仿宋_GB2312" w:cs="宋体"/>
          <w:snapToGrid w:val="0"/>
          <w:color w:val="000000"/>
          <w:sz w:val="32"/>
          <w:szCs w:val="32"/>
        </w:rPr>
        <w:t>部分项目年中执行进度未达标，如202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现代职业教育质量提升计划资金--中等职业教育质量提升工程（中央提前通知）、2023年中职综合补助--达标工程（省级提前通知）、2022年中等职业教育综合补助经费-换热站设备更新改造</w:t>
      </w:r>
      <w:r>
        <w:rPr>
          <w:rFonts w:hint="eastAsia" w:ascii="仿宋_GB2312" w:hAnsi="宋体" w:eastAsia="仿宋_GB2312" w:cs="宋体"/>
          <w:snapToGrid w:val="0"/>
          <w:color w:val="000000"/>
          <w:sz w:val="32"/>
          <w:szCs w:val="32"/>
          <w:lang w:val="en-US" w:eastAsia="zh-CN"/>
        </w:rPr>
        <w:t>项目6</w:t>
      </w:r>
      <w:r>
        <w:rPr>
          <w:rFonts w:hint="eastAsia" w:ascii="仿宋_GB2312" w:hAnsi="宋体" w:eastAsia="仿宋_GB2312" w:cs="宋体"/>
          <w:snapToGrid w:val="0"/>
          <w:color w:val="000000"/>
          <w:sz w:val="32"/>
          <w:szCs w:val="32"/>
        </w:rPr>
        <w:t>月底支付进度未达</w:t>
      </w:r>
      <w:r>
        <w:rPr>
          <w:rFonts w:hint="eastAsia" w:ascii="仿宋_GB2312" w:hAnsi="宋体" w:eastAsia="仿宋_GB2312" w:cs="宋体"/>
          <w:snapToGrid w:val="0"/>
          <w:color w:val="000000"/>
          <w:sz w:val="32"/>
          <w:szCs w:val="32"/>
          <w:lang w:val="en-US" w:eastAsia="zh-CN"/>
        </w:rPr>
        <w:t>60</w:t>
      </w:r>
      <w:r>
        <w:rPr>
          <w:rFonts w:hint="eastAsia" w:ascii="仿宋_GB2312" w:hAnsi="宋体" w:eastAsia="仿宋_GB2312" w:cs="宋体"/>
          <w:snapToGrid w:val="0"/>
          <w:color w:val="000000"/>
          <w:sz w:val="32"/>
          <w:szCs w:val="32"/>
        </w:rPr>
        <w:t>.0%。主要原因为使用以上项目资金安排学校换热站改造、虚拟仿真实训基地项目等，本年度工程施工进度未能达到预期目标，导致部分项目未能完成验收结算。其中202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现代职业教育质量提升计划资金--中等职业教育质量提升工程（中央提前通知）已</w:t>
      </w:r>
      <w:r>
        <w:rPr>
          <w:rFonts w:hint="eastAsia" w:ascii="仿宋_GB2312" w:hAnsi="宋体" w:eastAsia="仿宋_GB2312" w:cs="宋体"/>
          <w:snapToGrid w:val="0"/>
          <w:color w:val="000000"/>
          <w:sz w:val="32"/>
          <w:szCs w:val="32"/>
          <w:lang w:val="en-US" w:eastAsia="zh-CN"/>
        </w:rPr>
        <w:t>将</w:t>
      </w:r>
      <w:r>
        <w:rPr>
          <w:rFonts w:hint="eastAsia" w:ascii="仿宋_GB2312" w:hAnsi="宋体" w:eastAsia="仿宋_GB2312" w:cs="宋体"/>
          <w:snapToGrid w:val="0"/>
          <w:color w:val="000000"/>
          <w:sz w:val="32"/>
          <w:szCs w:val="32"/>
        </w:rPr>
        <w:t>项目资金</w:t>
      </w:r>
      <w:r>
        <w:rPr>
          <w:rFonts w:hint="eastAsia" w:ascii="仿宋_GB2312" w:hAnsi="宋体" w:eastAsia="仿宋_GB2312" w:cs="宋体"/>
          <w:snapToGrid w:val="0"/>
          <w:color w:val="000000"/>
          <w:sz w:val="32"/>
          <w:szCs w:val="32"/>
          <w:lang w:val="en-US" w:eastAsia="zh-CN"/>
        </w:rPr>
        <w:t>98.97</w:t>
      </w:r>
      <w:r>
        <w:rPr>
          <w:rFonts w:hint="eastAsia" w:ascii="仿宋_GB2312" w:hAnsi="宋体" w:eastAsia="仿宋_GB2312" w:cs="宋体"/>
          <w:snapToGrid w:val="0"/>
          <w:color w:val="000000"/>
          <w:sz w:val="32"/>
          <w:szCs w:val="32"/>
        </w:rPr>
        <w:t>万元已结转至202</w:t>
      </w:r>
      <w:r>
        <w:rPr>
          <w:rFonts w:hint="eastAsia" w:ascii="仿宋_GB2312" w:hAnsi="宋体" w:eastAsia="仿宋_GB2312" w:cs="宋体"/>
          <w:snapToGrid w:val="0"/>
          <w:color w:val="000000"/>
          <w:sz w:val="32"/>
          <w:szCs w:val="32"/>
          <w:lang w:val="en-US" w:eastAsia="zh-CN"/>
        </w:rPr>
        <w:t>4</w:t>
      </w:r>
      <w:r>
        <w:rPr>
          <w:rFonts w:hint="eastAsia" w:ascii="仿宋_GB2312" w:hAnsi="宋体" w:eastAsia="仿宋_GB2312" w:cs="宋体"/>
          <w:snapToGrid w:val="0"/>
          <w:color w:val="000000"/>
          <w:sz w:val="32"/>
          <w:szCs w:val="32"/>
        </w:rPr>
        <w:t>年度，学校将尽快安排竣工验收结算</w:t>
      </w:r>
      <w:r>
        <w:rPr>
          <w:rFonts w:hint="eastAsia" w:ascii="仿宋_GB2312" w:hAnsi="宋体" w:eastAsia="仿宋_GB2312" w:cs="宋体"/>
          <w:snapToGrid w:val="0"/>
          <w:color w:val="000000"/>
          <w:sz w:val="32"/>
          <w:szCs w:val="32"/>
          <w:lang w:eastAsia="zh-CN"/>
        </w:rPr>
        <w:t>。</w:t>
      </w:r>
    </w:p>
    <w:p w14:paraId="3ECC2E89">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2. </w:t>
      </w:r>
      <w:r>
        <w:rPr>
          <w:rFonts w:hint="eastAsia" w:ascii="仿宋_GB2312" w:hAnsi="宋体" w:eastAsia="仿宋_GB2312" w:cs="宋体"/>
          <w:snapToGrid w:val="0"/>
          <w:color w:val="000000"/>
          <w:sz w:val="32"/>
          <w:szCs w:val="32"/>
        </w:rPr>
        <w:t>部分项目年中执行与预算发生偏差，未调整相应预算绩效目标，如2022年中等职业教育综合补助经费-换热站设备更新改造</w:t>
      </w:r>
      <w:r>
        <w:rPr>
          <w:rFonts w:hint="eastAsia" w:ascii="仿宋_GB2312" w:hAnsi="宋体" w:eastAsia="仿宋_GB2312" w:cs="宋体"/>
          <w:snapToGrid w:val="0"/>
          <w:color w:val="000000"/>
          <w:sz w:val="32"/>
          <w:szCs w:val="32"/>
          <w:lang w:val="en-US" w:eastAsia="zh-CN"/>
        </w:rPr>
        <w:t>项目供热面积</w:t>
      </w:r>
      <w:r>
        <w:rPr>
          <w:rFonts w:hint="eastAsia" w:ascii="仿宋_GB2312" w:hAnsi="宋体" w:eastAsia="仿宋_GB2312" w:cs="宋体"/>
          <w:snapToGrid w:val="0"/>
          <w:color w:val="000000"/>
          <w:sz w:val="32"/>
          <w:szCs w:val="32"/>
        </w:rPr>
        <w:t>未达计划数，主要原因为本年度实践教学综合楼未</w:t>
      </w:r>
      <w:r>
        <w:rPr>
          <w:rFonts w:hint="eastAsia" w:ascii="仿宋_GB2312" w:hAnsi="宋体" w:eastAsia="仿宋_GB2312" w:cs="宋体"/>
          <w:snapToGrid w:val="0"/>
          <w:color w:val="000000"/>
          <w:sz w:val="32"/>
          <w:szCs w:val="32"/>
          <w:lang w:val="en-US" w:eastAsia="zh-CN"/>
        </w:rPr>
        <w:t>按计划</w:t>
      </w:r>
      <w:r>
        <w:rPr>
          <w:rFonts w:hint="eastAsia" w:ascii="仿宋_GB2312" w:hAnsi="宋体" w:eastAsia="仿宋_GB2312" w:cs="宋体"/>
          <w:snapToGrid w:val="0"/>
          <w:color w:val="000000"/>
          <w:sz w:val="32"/>
          <w:szCs w:val="32"/>
        </w:rPr>
        <w:t>启用，导致供热面积未达标</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lang w:val="en-US" w:eastAsia="zh-CN"/>
        </w:rPr>
        <w:t>年中</w:t>
      </w:r>
      <w:r>
        <w:rPr>
          <w:rFonts w:hint="eastAsia" w:ascii="仿宋_GB2312" w:hAnsi="宋体" w:eastAsia="仿宋_GB2312" w:cs="宋体"/>
          <w:snapToGrid w:val="0"/>
          <w:color w:val="000000"/>
          <w:sz w:val="32"/>
          <w:szCs w:val="32"/>
        </w:rPr>
        <w:t>未及时调整相应预算绩效目标。202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现代职业教育质量提升计划资金--中等职业教育质量提升工程（中央提前通知）项目</w:t>
      </w:r>
      <w:r>
        <w:rPr>
          <w:rFonts w:hint="eastAsia" w:ascii="仿宋_GB2312" w:hAnsi="宋体" w:eastAsia="仿宋_GB2312" w:cs="宋体"/>
          <w:snapToGrid w:val="0"/>
          <w:color w:val="000000"/>
          <w:sz w:val="32"/>
          <w:szCs w:val="32"/>
          <w:lang w:val="en-US" w:eastAsia="zh-CN"/>
        </w:rPr>
        <w:t>项目验收合格率</w:t>
      </w:r>
      <w:r>
        <w:rPr>
          <w:rFonts w:hint="eastAsia" w:ascii="仿宋_GB2312" w:hAnsi="宋体" w:eastAsia="仿宋_GB2312" w:cs="宋体"/>
          <w:snapToGrid w:val="0"/>
          <w:color w:val="000000"/>
          <w:sz w:val="32"/>
          <w:szCs w:val="32"/>
        </w:rPr>
        <w:t>未完成绩效目标，主要原因为受工程进度影响，该项目未能于2023年完成</w:t>
      </w:r>
      <w:r>
        <w:rPr>
          <w:rFonts w:hint="eastAsia" w:ascii="仿宋_GB2312" w:hAnsi="宋体" w:eastAsia="仿宋_GB2312" w:cs="宋体"/>
          <w:snapToGrid w:val="0"/>
          <w:color w:val="000000"/>
          <w:sz w:val="32"/>
          <w:szCs w:val="32"/>
          <w:lang w:val="en-US" w:eastAsia="zh-CN"/>
        </w:rPr>
        <w:t>全项目</w:t>
      </w:r>
      <w:r>
        <w:rPr>
          <w:rFonts w:hint="eastAsia" w:ascii="仿宋_GB2312" w:hAnsi="宋体" w:eastAsia="仿宋_GB2312" w:cs="宋体"/>
          <w:snapToGrid w:val="0"/>
          <w:color w:val="000000"/>
          <w:sz w:val="32"/>
          <w:szCs w:val="32"/>
        </w:rPr>
        <w:t>施工验收。</w:t>
      </w:r>
    </w:p>
    <w:p w14:paraId="1FBC962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针对以上问题，学校提出以下几项整改措施：</w:t>
      </w:r>
    </w:p>
    <w:p w14:paraId="13D5D23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1. </w:t>
      </w:r>
      <w:r>
        <w:rPr>
          <w:rFonts w:hint="eastAsia" w:ascii="仿宋_GB2312" w:hAnsi="宋体" w:eastAsia="仿宋_GB2312" w:cs="宋体"/>
          <w:snapToGrid w:val="0"/>
          <w:color w:val="000000"/>
          <w:sz w:val="32"/>
          <w:szCs w:val="32"/>
        </w:rPr>
        <w:t>进一步做好项目的组织施工工作，对于工作进度迟缓的项目要找出原因、有针对性的推进项目的进展，及时协调，保障项目按设定的进度顺利实施，并尽快提请主管部门对项目成果报告进行评审验收；</w:t>
      </w:r>
    </w:p>
    <w:p w14:paraId="1BEEA20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2.</w:t>
      </w:r>
      <w:r>
        <w:rPr>
          <w:rFonts w:hint="eastAsia" w:ascii="仿宋_GB2312" w:hAnsi="宋体" w:eastAsia="仿宋_GB2312" w:cs="宋体"/>
          <w:snapToGrid w:val="0"/>
          <w:color w:val="000000"/>
          <w:sz w:val="32"/>
          <w:szCs w:val="32"/>
          <w:lang w:val="en-US" w:eastAsia="zh-CN"/>
        </w:rPr>
        <w:t xml:space="preserve"> </w:t>
      </w:r>
      <w:r>
        <w:rPr>
          <w:rFonts w:hint="eastAsia" w:ascii="仿宋_GB2312" w:hAnsi="宋体" w:eastAsia="仿宋_GB2312" w:cs="宋体"/>
          <w:snapToGrid w:val="0"/>
          <w:color w:val="000000"/>
          <w:sz w:val="32"/>
          <w:szCs w:val="32"/>
        </w:rPr>
        <w:t>充分集合项目实际情况设置绩效目标，绩效目标要能清晰反映预算资金的预期产出和效果，并以相应的绩效指标予以细化、量化描述；</w:t>
      </w:r>
    </w:p>
    <w:p w14:paraId="242D4CC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3.</w:t>
      </w:r>
      <w:r>
        <w:rPr>
          <w:rFonts w:hint="eastAsia" w:ascii="仿宋_GB2312" w:hAnsi="宋体" w:eastAsia="仿宋_GB2312" w:cs="宋体"/>
          <w:snapToGrid w:val="0"/>
          <w:color w:val="000000"/>
          <w:sz w:val="32"/>
          <w:szCs w:val="32"/>
          <w:lang w:val="en-US" w:eastAsia="zh-CN"/>
        </w:rPr>
        <w:t xml:space="preserve"> </w:t>
      </w:r>
      <w:r>
        <w:rPr>
          <w:rFonts w:hint="eastAsia" w:ascii="仿宋_GB2312" w:hAnsi="宋体" w:eastAsia="仿宋_GB2312" w:cs="宋体"/>
          <w:snapToGrid w:val="0"/>
          <w:color w:val="000000"/>
          <w:sz w:val="32"/>
          <w:szCs w:val="32"/>
        </w:rPr>
        <w:t>加强预算绩效意识，项目资金支付计划调整时，及时调整绩效目标。</w:t>
      </w:r>
    </w:p>
    <w:p w14:paraId="26FDE56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2023</w:t>
      </w:r>
      <w:r>
        <w:rPr>
          <w:rFonts w:hint="eastAsia" w:ascii="仿宋_GB2312" w:hAnsi="宋体" w:eastAsia="仿宋_GB2312" w:cs="宋体"/>
          <w:snapToGrid w:val="0"/>
          <w:color w:val="000000"/>
          <w:sz w:val="32"/>
          <w:szCs w:val="32"/>
        </w:rPr>
        <w:t>年度学校绩效自评工作从整体来看，目标清晰</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重点突出、方法科学、评价安排准备充足、步骤紧密、组织有力，评价结果基本真实、客观地反映了资金使用和项目实施情况。</w:t>
      </w:r>
    </w:p>
    <w:p w14:paraId="1EB5125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根据绩效评价结果，学校将不断完善绩效评价结果应用的配套机制：一是在有效收集预算信息的基础上，围绕全面预算管理的内容和预算实施的过程设置绩效考核体系，明确考核人员的职责、考核的具体内容等，约束预算的执行力度；二是建立结果应用机制，注重效果。及时整理、归纳、分析、反馈绩效评价结果，并将其作为</w:t>
      </w:r>
      <w:r>
        <w:rPr>
          <w:rFonts w:hint="eastAsia" w:ascii="仿宋_GB2312" w:hAnsi="宋体" w:eastAsia="仿宋_GB2312" w:cs="宋体"/>
          <w:snapToGrid w:val="0"/>
          <w:color w:val="000000"/>
          <w:sz w:val="32"/>
          <w:szCs w:val="32"/>
          <w:lang w:eastAsia="zh-CN"/>
        </w:rPr>
        <w:t>单位</w:t>
      </w:r>
      <w:r>
        <w:rPr>
          <w:rFonts w:hint="eastAsia" w:ascii="仿宋_GB2312" w:hAnsi="宋体" w:eastAsia="仿宋_GB2312" w:cs="宋体"/>
          <w:snapToGrid w:val="0"/>
          <w:color w:val="000000"/>
          <w:sz w:val="32"/>
          <w:szCs w:val="32"/>
        </w:rPr>
        <w:t>预算绩效管理考核和下年度预算安排的重要依据；三是推动建立绩效评价结果公开机制。严格按照上级文件要求公开绩效评价结果</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内容包括预算绩效评价的基本情况、考评结果和存在的问题等方面，接受公众的监督和制约。</w:t>
      </w:r>
    </w:p>
    <w:p w14:paraId="4780128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14:paraId="163A430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宋体" w:eastAsia="黑体" w:cs="黑体"/>
          <w:i w:val="0"/>
          <w:iCs w:val="0"/>
          <w:caps w:val="0"/>
          <w:color w:val="000000"/>
          <w:spacing w:val="0"/>
          <w:sz w:val="32"/>
          <w:szCs w:val="32"/>
          <w:highlight w:val="none"/>
          <w:shd w:val="clear" w:fill="FFFFFF"/>
          <w:lang w:eastAsia="zh-CN"/>
        </w:rPr>
      </w:pPr>
      <w:r>
        <w:rPr>
          <w:rFonts w:hint="eastAsia" w:ascii="黑体" w:hAnsi="宋体" w:eastAsia="黑体" w:cs="黑体"/>
          <w:i w:val="0"/>
          <w:iCs w:val="0"/>
          <w:caps w:val="0"/>
          <w:color w:val="000000"/>
          <w:spacing w:val="0"/>
          <w:sz w:val="32"/>
          <w:szCs w:val="32"/>
          <w:highlight w:val="none"/>
          <w:shd w:val="clear" w:fill="FFFFFF"/>
          <w:lang w:eastAsia="zh-CN"/>
        </w:rPr>
        <w:t>十、其他需要说明的情况</w:t>
      </w:r>
    </w:p>
    <w:p w14:paraId="304E4CE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1. 本单位202</w:t>
      </w:r>
      <w:r>
        <w:rPr>
          <w:rFonts w:hint="eastAsia" w:ascii="仿宋_GB2312" w:hAnsi="宋体" w:eastAsia="仿宋_GB2312" w:cs="宋体"/>
          <w:snapToGrid w:val="0"/>
          <w:color w:val="000000"/>
          <w:sz w:val="32"/>
          <w:szCs w:val="32"/>
          <w:lang w:val="en-US" w:eastAsia="zh-CN"/>
        </w:rPr>
        <w:t>3</w:t>
      </w:r>
      <w:r>
        <w:rPr>
          <w:rFonts w:hint="eastAsia" w:ascii="仿宋_GB2312" w:hAnsi="宋体" w:eastAsia="仿宋_GB2312" w:cs="宋体"/>
          <w:snapToGrid w:val="0"/>
          <w:color w:val="000000"/>
          <w:sz w:val="32"/>
          <w:szCs w:val="32"/>
        </w:rPr>
        <w:t>年度政府性基金预算财政拨款收入支出决算表、国有资本经营预算财政拨款支出决算表、财政拨款“三公”经费支出决算表无收支及结转结余情况，故政府性基金预算财政拨款收入支出决算表、国有资本经营预算财政拨款支出决算表、财政拨款“三公”经费支出决算表以空表列示。</w:t>
      </w:r>
    </w:p>
    <w:p w14:paraId="31284ED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宋体" w:eastAsia="仿宋_GB2312" w:cs="宋体"/>
          <w:snapToGrid w:val="0"/>
          <w:color w:val="000000"/>
          <w:sz w:val="32"/>
          <w:szCs w:val="32"/>
        </w:rPr>
      </w:pPr>
      <w:r>
        <w:rPr>
          <w:rFonts w:hint="default" w:ascii="仿宋_GB2312" w:hAnsi="宋体" w:eastAsia="仿宋_GB2312" w:cs="宋体"/>
          <w:snapToGrid w:val="0"/>
          <w:color w:val="000000"/>
          <w:sz w:val="32"/>
          <w:szCs w:val="32"/>
        </w:rPr>
        <w:t>2. 由于决算公开表格中金额数值应当保留两位小数，公开数据为四舍五入计算结果，个别数据合计项与分项之和存在小数点后差额，特此说明。</w:t>
      </w:r>
    </w:p>
    <w:p w14:paraId="5034DC0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br w:type="page"/>
      </w:r>
    </w:p>
    <w:p w14:paraId="4837FA1B">
      <w:pPr>
        <w:rPr>
          <w:rFonts w:hint="eastAsia" w:ascii="黑体" w:hAnsi="宋体" w:eastAsia="黑体" w:cs="黑体"/>
          <w:i w:val="0"/>
          <w:iCs w:val="0"/>
          <w:caps w:val="0"/>
          <w:color w:val="333333"/>
          <w:spacing w:val="0"/>
          <w:sz w:val="72"/>
          <w:szCs w:val="72"/>
          <w:highlight w:val="none"/>
          <w:shd w:val="clear" w:fill="FFFFFF"/>
        </w:rPr>
      </w:pPr>
    </w:p>
    <w:p w14:paraId="321829E2">
      <w:pPr>
        <w:rPr>
          <w:rFonts w:hint="eastAsia" w:ascii="黑体" w:hAnsi="宋体" w:eastAsia="黑体" w:cs="黑体"/>
          <w:i w:val="0"/>
          <w:iCs w:val="0"/>
          <w:caps w:val="0"/>
          <w:color w:val="333333"/>
          <w:spacing w:val="0"/>
          <w:sz w:val="72"/>
          <w:szCs w:val="72"/>
          <w:highlight w:val="none"/>
          <w:shd w:val="clear" w:fill="FFFFFF"/>
        </w:rPr>
      </w:pPr>
    </w:p>
    <w:p w14:paraId="6C7396DE">
      <w:pPr>
        <w:ind w:firstLine="720" w:firstLineChars="100"/>
        <w:rPr>
          <w:rFonts w:hint="eastAsia" w:ascii="黑体" w:hAnsi="宋体" w:eastAsia="黑体" w:cs="黑体"/>
          <w:i w:val="0"/>
          <w:iCs w:val="0"/>
          <w:caps w:val="0"/>
          <w:color w:val="333333"/>
          <w:spacing w:val="0"/>
          <w:sz w:val="72"/>
          <w:szCs w:val="72"/>
          <w:highlight w:val="none"/>
          <w:shd w:val="clear" w:fill="FFFFFF"/>
        </w:rPr>
      </w:pPr>
      <w:r>
        <w:rPr>
          <w:rFonts w:hint="eastAsia" w:ascii="黑体" w:hAnsi="宋体" w:eastAsia="黑体" w:cs="黑体"/>
          <w:i w:val="0"/>
          <w:iCs w:val="0"/>
          <w:caps w:val="0"/>
          <w:color w:val="333333"/>
          <w:spacing w:val="0"/>
          <w:sz w:val="72"/>
          <w:szCs w:val="72"/>
          <w:highlight w:val="none"/>
          <w:shd w:val="clear" w:fill="FFFFFF"/>
        </w:rPr>
        <w:t>第四部分 相关名词解释</w:t>
      </w:r>
    </w:p>
    <w:p w14:paraId="1A68DEBD">
      <w:pPr>
        <w:rPr>
          <w:rFonts w:hint="eastAsia" w:ascii="黑体" w:hAnsi="宋体" w:eastAsia="黑体" w:cs="黑体"/>
          <w:i w:val="0"/>
          <w:iCs w:val="0"/>
          <w:caps w:val="0"/>
          <w:color w:val="333333"/>
          <w:spacing w:val="0"/>
          <w:sz w:val="72"/>
          <w:szCs w:val="72"/>
          <w:highlight w:val="none"/>
          <w:shd w:val="clear" w:fill="FFFFFF"/>
        </w:rPr>
      </w:pPr>
      <w:r>
        <w:rPr>
          <w:rFonts w:hint="eastAsia" w:ascii="黑体" w:hAnsi="宋体" w:eastAsia="黑体" w:cs="黑体"/>
          <w:i w:val="0"/>
          <w:iCs w:val="0"/>
          <w:caps w:val="0"/>
          <w:color w:val="333333"/>
          <w:spacing w:val="0"/>
          <w:sz w:val="72"/>
          <w:szCs w:val="72"/>
          <w:highlight w:val="none"/>
          <w:shd w:val="clear" w:fill="FFFFFF"/>
        </w:rPr>
        <w:br w:type="page"/>
      </w:r>
    </w:p>
    <w:p w14:paraId="7ED139E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outlineLvl w:val="1"/>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一、财政拨款收入：</w:t>
      </w:r>
      <w:r>
        <w:rPr>
          <w:rFonts w:hint="default" w:ascii="仿宋_GB2312" w:hAnsi="宋体" w:eastAsia="仿宋_GB2312" w:cs="宋体"/>
          <w:snapToGrid w:val="0"/>
          <w:color w:val="000000"/>
          <w:kern w:val="0"/>
          <w:sz w:val="32"/>
          <w:szCs w:val="32"/>
          <w:lang w:val="en-US" w:eastAsia="zh-CN" w:bidi="ar-SA"/>
        </w:rPr>
        <w:t>指单位从同级财政单位取得的财政预算资金。</w:t>
      </w:r>
    </w:p>
    <w:p w14:paraId="3536D99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二、事业收入：</w:t>
      </w:r>
      <w:r>
        <w:rPr>
          <w:rFonts w:hint="default" w:ascii="仿宋_GB2312" w:hAnsi="宋体" w:eastAsia="仿宋_GB2312" w:cs="宋体"/>
          <w:snapToGrid w:val="0"/>
          <w:color w:val="000000"/>
          <w:kern w:val="0"/>
          <w:sz w:val="32"/>
          <w:szCs w:val="32"/>
          <w:lang w:val="en-US" w:eastAsia="zh-CN" w:bidi="ar-SA"/>
        </w:rPr>
        <w:t>指事业单位开展专业业务活动及辅助活动取得的收入。</w:t>
      </w:r>
    </w:p>
    <w:p w14:paraId="0A9BB9E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三、经营收入：</w:t>
      </w:r>
      <w:r>
        <w:rPr>
          <w:rFonts w:hint="default" w:ascii="仿宋_GB2312" w:hAnsi="宋体" w:eastAsia="仿宋_GB2312" w:cs="宋体"/>
          <w:snapToGrid w:val="0"/>
          <w:color w:val="000000"/>
          <w:kern w:val="0"/>
          <w:sz w:val="32"/>
          <w:szCs w:val="32"/>
          <w:lang w:val="en-US" w:eastAsia="zh-CN" w:bidi="ar-SA"/>
        </w:rPr>
        <w:t>指事业单位在专业业务活动及其辅助活动之外开展非独立核算经营活动取得的收入。</w:t>
      </w:r>
    </w:p>
    <w:p w14:paraId="617070F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四、其他收入：</w:t>
      </w:r>
      <w:r>
        <w:rPr>
          <w:rFonts w:hint="default" w:ascii="仿宋_GB2312" w:hAnsi="宋体" w:eastAsia="仿宋_GB2312" w:cs="宋体"/>
          <w:snapToGrid w:val="0"/>
          <w:color w:val="000000"/>
          <w:kern w:val="0"/>
          <w:sz w:val="32"/>
          <w:szCs w:val="32"/>
          <w:lang w:val="en-US" w:eastAsia="zh-CN" w:bidi="ar-SA"/>
        </w:rPr>
        <w:t>指单位取得的除上述收入以外的各项收入。主要是事业单位固定资产出租收入、存款利息收入等。</w:t>
      </w:r>
    </w:p>
    <w:p w14:paraId="14FF257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Arial" w:hAnsi="Arial" w:eastAsia="Arial" w:cs="Arial"/>
          <w:i w:val="0"/>
          <w:iCs w:val="0"/>
          <w:caps w:val="0"/>
          <w:color w:val="333333"/>
          <w:spacing w:val="0"/>
          <w:sz w:val="19"/>
          <w:szCs w:val="19"/>
          <w:highlight w:val="none"/>
        </w:rPr>
      </w:pPr>
      <w:r>
        <w:rPr>
          <w:rStyle w:val="11"/>
          <w:rFonts w:hint="default" w:ascii="Arial" w:hAnsi="Arial" w:eastAsia="Arial" w:cs="Arial"/>
          <w:i w:val="0"/>
          <w:iCs w:val="0"/>
          <w:caps w:val="0"/>
          <w:color w:val="333333"/>
          <w:spacing w:val="0"/>
          <w:sz w:val="33"/>
          <w:szCs w:val="33"/>
          <w:highlight w:val="none"/>
          <w:shd w:val="clear" w:fill="FFFFFF"/>
        </w:rPr>
        <w:t>五、使用非财政拨款结余：</w:t>
      </w:r>
      <w:r>
        <w:rPr>
          <w:rFonts w:hint="default" w:ascii="仿宋_GB2312" w:hAnsi="宋体" w:eastAsia="仿宋_GB2312" w:cs="宋体"/>
          <w:snapToGrid w:val="0"/>
          <w:color w:val="000000"/>
          <w:kern w:val="0"/>
          <w:sz w:val="32"/>
          <w:szCs w:val="32"/>
          <w:lang w:val="en-US" w:eastAsia="zh-CN" w:bidi="ar-SA"/>
        </w:rPr>
        <w:t>指事业单位使用以前年度积累的非财政拨款结余弥补当年收支差额的金额。</w:t>
      </w:r>
    </w:p>
    <w:p w14:paraId="4C7C3F1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六、年初结转和结余：</w:t>
      </w:r>
      <w:r>
        <w:rPr>
          <w:rFonts w:hint="default" w:ascii="仿宋_GB2312" w:hAnsi="宋体" w:eastAsia="仿宋_GB2312" w:cs="宋体"/>
          <w:snapToGrid w:val="0"/>
          <w:color w:val="000000"/>
          <w:kern w:val="0"/>
          <w:sz w:val="32"/>
          <w:szCs w:val="32"/>
          <w:lang w:val="en-US" w:eastAsia="zh-CN" w:bidi="ar-SA"/>
        </w:rPr>
        <w:t>指单位以前年度尚未完成、结转到本年仍按原规定用途继续使用的资金，或项目已完成等产生的结余资金。</w:t>
      </w:r>
    </w:p>
    <w:p w14:paraId="730C950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七、结余分配：</w:t>
      </w:r>
      <w:r>
        <w:rPr>
          <w:rFonts w:hint="default" w:ascii="仿宋_GB2312" w:hAnsi="宋体" w:eastAsia="仿宋_GB2312" w:cs="宋体"/>
          <w:snapToGrid w:val="0"/>
          <w:color w:val="000000"/>
          <w:kern w:val="0"/>
          <w:sz w:val="32"/>
          <w:szCs w:val="32"/>
          <w:lang w:val="en-US" w:eastAsia="zh-CN" w:bidi="ar-SA"/>
        </w:rPr>
        <w:t>指事业单位按照会计制度规定缴纳的所得税、提取的专用结余以及转入非财政拨款结余的金额等。</w:t>
      </w:r>
    </w:p>
    <w:p w14:paraId="044BDB3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八、年末结转和结余：</w:t>
      </w:r>
      <w:r>
        <w:rPr>
          <w:rFonts w:hint="default" w:ascii="仿宋_GB2312" w:hAnsi="宋体" w:eastAsia="仿宋_GB2312" w:cs="宋体"/>
          <w:snapToGrid w:val="0"/>
          <w:color w:val="000000"/>
          <w:kern w:val="0"/>
          <w:sz w:val="32"/>
          <w:szCs w:val="32"/>
          <w:lang w:val="en-US" w:eastAsia="zh-CN" w:bidi="ar-SA"/>
        </w:rPr>
        <w:t>指单位按有关规定结转到下年或以后年度继续使用的资金，或项目已完成等产生的结余资金。</w:t>
      </w:r>
    </w:p>
    <w:p w14:paraId="14AD72F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九、基本支出：</w:t>
      </w:r>
      <w:r>
        <w:rPr>
          <w:rFonts w:hint="default" w:ascii="仿宋_GB2312" w:hAnsi="宋体" w:eastAsia="仿宋_GB2312" w:cs="宋体"/>
          <w:snapToGrid w:val="0"/>
          <w:color w:val="000000"/>
          <w:kern w:val="0"/>
          <w:sz w:val="32"/>
          <w:szCs w:val="32"/>
          <w:lang w:val="en-US" w:eastAsia="zh-CN" w:bidi="ar-SA"/>
        </w:rPr>
        <w:t>指为保障机构正常运转、完成日常工作任务而发生的人员支出和公用支出。</w:t>
      </w:r>
    </w:p>
    <w:p w14:paraId="29BF900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十、项目支出：</w:t>
      </w:r>
      <w:r>
        <w:rPr>
          <w:rFonts w:hint="default" w:ascii="仿宋_GB2312" w:hAnsi="宋体" w:eastAsia="仿宋_GB2312" w:cs="宋体"/>
          <w:snapToGrid w:val="0"/>
          <w:color w:val="000000"/>
          <w:kern w:val="0"/>
          <w:sz w:val="32"/>
          <w:szCs w:val="32"/>
          <w:lang w:val="en-US" w:eastAsia="zh-CN" w:bidi="ar-SA"/>
        </w:rPr>
        <w:t>指在基本支出之外为完成特定行政任务和事业发展目标所发生的支出。</w:t>
      </w:r>
    </w:p>
    <w:p w14:paraId="4142B25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十一、基本建设支出：</w:t>
      </w:r>
      <w:r>
        <w:rPr>
          <w:rFonts w:hint="default" w:ascii="仿宋_GB2312" w:hAnsi="宋体" w:eastAsia="仿宋_GB2312" w:cs="宋体"/>
          <w:snapToGrid w:val="0"/>
          <w:color w:val="000000"/>
          <w:kern w:val="0"/>
          <w:sz w:val="32"/>
          <w:szCs w:val="32"/>
          <w:lang w:val="en-US" w:eastAsia="zh-CN" w:bidi="ar-SA"/>
        </w:rPr>
        <w:t>填列由本级发展与改革单位集中安排的用于购置固定资产、战略性和应急性储备、土地和无形资产，以及购建基础设施、大型修缮所发生的一般公共预算财政拨款支出，不包括政府性基金、财政专户管理资金以及各类拼盘自筹资金等。</w:t>
      </w:r>
    </w:p>
    <w:p w14:paraId="2299870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十二、其他资本性支出：</w:t>
      </w:r>
      <w:r>
        <w:rPr>
          <w:rFonts w:hint="default" w:ascii="仿宋_GB2312" w:hAnsi="宋体" w:eastAsia="仿宋_GB2312" w:cs="宋体"/>
          <w:snapToGrid w:val="0"/>
          <w:color w:val="000000"/>
          <w:kern w:val="0"/>
          <w:sz w:val="32"/>
          <w:szCs w:val="32"/>
          <w:lang w:val="en-US" w:eastAsia="zh-CN" w:bidi="ar-SA"/>
        </w:rPr>
        <w:t>填列由各级非发展与改革单位集中安排的用于购置固定资产、战备性和应急性储备、土地和无形资产，以及购建基础设施、大型修缮和财政支持企业更新改造所发生的支出。</w:t>
      </w:r>
    </w:p>
    <w:p w14:paraId="7AB38BC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十三、“三公”经费：</w:t>
      </w:r>
      <w:r>
        <w:rPr>
          <w:rFonts w:hint="default" w:ascii="仿宋_GB2312" w:hAnsi="宋体" w:eastAsia="仿宋_GB2312" w:cs="宋体"/>
          <w:snapToGrid w:val="0"/>
          <w:color w:val="000000"/>
          <w:kern w:val="0"/>
          <w:sz w:val="32"/>
          <w:szCs w:val="32"/>
          <w:lang w:val="en-US" w:eastAsia="zh-CN" w:bidi="ar-SA"/>
        </w:rPr>
        <w:t>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169722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Arial" w:hAnsi="Arial" w:eastAsia="Arial" w:cs="Arial"/>
          <w:i w:val="0"/>
          <w:iCs w:val="0"/>
          <w:caps w:val="0"/>
          <w:color w:val="333333"/>
          <w:spacing w:val="0"/>
          <w:sz w:val="19"/>
          <w:szCs w:val="19"/>
          <w:highlight w:val="none"/>
        </w:rPr>
      </w:pPr>
      <w:r>
        <w:rPr>
          <w:rStyle w:val="11"/>
          <w:rFonts w:hint="default" w:ascii="Arial" w:hAnsi="Arial" w:eastAsia="Arial" w:cs="Arial"/>
          <w:i w:val="0"/>
          <w:iCs w:val="0"/>
          <w:caps w:val="0"/>
          <w:color w:val="333333"/>
          <w:spacing w:val="0"/>
          <w:sz w:val="33"/>
          <w:szCs w:val="33"/>
          <w:highlight w:val="none"/>
          <w:shd w:val="clear" w:fill="FFFFFF"/>
        </w:rPr>
        <w:t>十四、其他交通费用：</w:t>
      </w:r>
      <w:r>
        <w:rPr>
          <w:rFonts w:hint="default" w:ascii="仿宋_GB2312" w:hAnsi="宋体" w:eastAsia="仿宋_GB2312" w:cs="宋体"/>
          <w:snapToGrid w:val="0"/>
          <w:color w:val="000000"/>
          <w:kern w:val="0"/>
          <w:sz w:val="32"/>
          <w:szCs w:val="32"/>
          <w:lang w:val="en-US" w:eastAsia="zh-CN" w:bidi="ar-SA"/>
        </w:rPr>
        <w:t>填列单位除公务用车运行维护费以外的其他交通费用。如公务交通补贴、租车费用、出租车费用，飞机、船舶等燃料费、维修费、保险费等。</w:t>
      </w:r>
    </w:p>
    <w:p w14:paraId="5322B26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十五、公务用车购置：</w:t>
      </w:r>
      <w:r>
        <w:rPr>
          <w:rFonts w:hint="default" w:ascii="仿宋_GB2312" w:hAnsi="宋体" w:eastAsia="仿宋_GB2312" w:cs="宋体"/>
          <w:snapToGrid w:val="0"/>
          <w:color w:val="000000"/>
          <w:kern w:val="0"/>
          <w:sz w:val="32"/>
          <w:szCs w:val="32"/>
          <w:lang w:val="en-US" w:eastAsia="zh-CN" w:bidi="ar-SA"/>
        </w:rPr>
        <w:t>填列单位公务用车车辆购置支出（含车辆购置税、牌照费）。</w:t>
      </w:r>
    </w:p>
    <w:p w14:paraId="37F27A9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十六、其他交通工具购置：</w:t>
      </w:r>
      <w:r>
        <w:rPr>
          <w:rFonts w:hint="default" w:ascii="仿宋_GB2312" w:hAnsi="宋体" w:eastAsia="仿宋_GB2312" w:cs="宋体"/>
          <w:snapToGrid w:val="0"/>
          <w:color w:val="000000"/>
          <w:kern w:val="0"/>
          <w:sz w:val="32"/>
          <w:szCs w:val="32"/>
          <w:lang w:val="en-US" w:eastAsia="zh-CN" w:bidi="ar-SA"/>
        </w:rPr>
        <w:t>填列单位除公务用车外的其他各类交通工具（如船舶、飞机等）购置支出（含车辆购置税、牌照费）。</w:t>
      </w:r>
    </w:p>
    <w:p w14:paraId="1535228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十七、机关运行经费：</w:t>
      </w:r>
      <w:r>
        <w:rPr>
          <w:rFonts w:hint="default" w:ascii="仿宋_GB2312" w:hAnsi="宋体" w:eastAsia="仿宋_GB2312" w:cs="宋体"/>
          <w:snapToGrid w:val="0"/>
          <w:color w:val="000000"/>
          <w:kern w:val="0"/>
          <w:sz w:val="32"/>
          <w:szCs w:val="32"/>
          <w:lang w:val="en-US" w:eastAsia="zh-CN" w:bidi="ar-SA"/>
        </w:rPr>
        <w:t>指为保障行政单位（包括参照公务员法管理的事业单位）运行用于购买货物和服务的各项资金，包括办公及印刷费、邮电费、差旅费、会议费、福利费、日常维修费、 专用材料以及一般设备购置费、办公用房水电费、办公用房取暖费、办公用房物业管理费、公务用车运行维护费以及其他费用。</w:t>
      </w:r>
    </w:p>
    <w:p w14:paraId="7CC2D31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r>
        <w:rPr>
          <w:rStyle w:val="11"/>
          <w:rFonts w:hint="default" w:ascii="Arial" w:hAnsi="Arial" w:eastAsia="Arial" w:cs="Arial"/>
          <w:i w:val="0"/>
          <w:iCs w:val="0"/>
          <w:caps w:val="0"/>
          <w:color w:val="333333"/>
          <w:spacing w:val="0"/>
          <w:sz w:val="33"/>
          <w:szCs w:val="33"/>
          <w:highlight w:val="none"/>
          <w:shd w:val="clear" w:fill="FFFFFF"/>
        </w:rPr>
        <w:t>十八、经费形式:</w:t>
      </w:r>
      <w:r>
        <w:rPr>
          <w:rFonts w:hint="default" w:ascii="仿宋_GB2312" w:hAnsi="宋体" w:eastAsia="仿宋_GB2312" w:cs="宋体"/>
          <w:snapToGrid w:val="0"/>
          <w:color w:val="000000"/>
          <w:kern w:val="0"/>
          <w:sz w:val="32"/>
          <w:szCs w:val="32"/>
          <w:lang w:val="en-US" w:eastAsia="zh-CN" w:bidi="ar-SA"/>
        </w:rPr>
        <w:t>按照经费来源，可分为财政拨款、财政性资金基本保证、财政性资金定额或定项补助、财政性资金零补助四类。</w:t>
      </w:r>
    </w:p>
    <w:p w14:paraId="07305B2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仿宋_GB2312" w:hAnsi="宋体" w:eastAsia="仿宋_GB2312" w:cs="宋体"/>
          <w:snapToGrid w:val="0"/>
          <w:color w:val="000000"/>
          <w:kern w:val="0"/>
          <w:sz w:val="32"/>
          <w:szCs w:val="32"/>
          <w:lang w:val="en-US" w:eastAsia="zh-CN" w:bidi="ar-SA"/>
        </w:rPr>
      </w:pP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2A1D0B-0BEA-479A-819E-7A7C88CBF584}"/>
  </w:font>
  <w:font w:name="黑体">
    <w:panose1 w:val="02010609060101010101"/>
    <w:charset w:val="86"/>
    <w:family w:val="auto"/>
    <w:pitch w:val="default"/>
    <w:sig w:usb0="800002BF" w:usb1="38CF7CFA" w:usb2="00000016" w:usb3="00000000" w:csb0="00040001" w:csb1="00000000"/>
    <w:embedRegular r:id="rId2" w:fontKey="{9D421050-D40C-4B3D-A46C-294647AC88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7AEF3D61-E325-45F9-AF42-523614D10678}"/>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embedRegular r:id="rId4" w:fontKey="{06E7C9F1-2CA8-418B-B1D1-BC0C2D48728A}"/>
  </w:font>
  <w:font w:name="仿宋_GB2312">
    <w:altName w:val="仿宋"/>
    <w:panose1 w:val="02010609030101010101"/>
    <w:charset w:val="86"/>
    <w:family w:val="auto"/>
    <w:pitch w:val="default"/>
    <w:sig w:usb0="00000000" w:usb1="00000000" w:usb2="00000000" w:usb3="00000000" w:csb0="00040000" w:csb1="00000000"/>
    <w:embedRegular r:id="rId5" w:fontKey="{ADB48ECB-2421-4DA9-A0B7-070B7C376AA6}"/>
  </w:font>
  <w:font w:name="方正仿宋_GB2312">
    <w:panose1 w:val="02000000000000000000"/>
    <w:charset w:val="86"/>
    <w:family w:val="auto"/>
    <w:pitch w:val="default"/>
    <w:sig w:usb0="A00002BF" w:usb1="184F6CFA" w:usb2="00000012" w:usb3="00000000" w:csb0="00040001" w:csb1="00000000"/>
    <w:embedRegular r:id="rId6" w:fontKey="{F9B1534E-2D5C-4BA0-80D9-13784262ABC1}"/>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魏碑简体">
    <w:altName w:val="微软雅黑"/>
    <w:panose1 w:val="00000000000000000000"/>
    <w:charset w:val="86"/>
    <w:family w:val="auto"/>
    <w:pitch w:val="default"/>
    <w:sig w:usb0="00000000" w:usb1="00000000" w:usb2="00000010" w:usb3="00000000" w:csb0="00040000" w:csb1="00000000"/>
    <w:embedRegular r:id="rId7" w:fontKey="{3145D46D-67AB-452B-A4BD-92B718F7EC17}"/>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A9930"/>
    <w:multiLevelType w:val="singleLevel"/>
    <w:tmpl w:val="02CA9930"/>
    <w:lvl w:ilvl="0" w:tentative="0">
      <w:start w:val="1"/>
      <w:numFmt w:val="decimal"/>
      <w:suff w:val="space"/>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NjYxNmE5NTYwOGRjYzQ5NjA4ZjkzZTNmNGRlODcifQ=="/>
  </w:docVars>
  <w:rsids>
    <w:rsidRoot w:val="00000000"/>
    <w:rsid w:val="00086151"/>
    <w:rsid w:val="00236F8C"/>
    <w:rsid w:val="00C65689"/>
    <w:rsid w:val="00CC2C8E"/>
    <w:rsid w:val="01A03C5A"/>
    <w:rsid w:val="01A5267D"/>
    <w:rsid w:val="024808A2"/>
    <w:rsid w:val="025C3821"/>
    <w:rsid w:val="02DA3B1B"/>
    <w:rsid w:val="03804D63"/>
    <w:rsid w:val="03FB73B0"/>
    <w:rsid w:val="04BD008C"/>
    <w:rsid w:val="04C55939"/>
    <w:rsid w:val="04DA28BB"/>
    <w:rsid w:val="04F528BE"/>
    <w:rsid w:val="05991C82"/>
    <w:rsid w:val="061416A9"/>
    <w:rsid w:val="06236884"/>
    <w:rsid w:val="07533AFE"/>
    <w:rsid w:val="07B3657A"/>
    <w:rsid w:val="07C857D0"/>
    <w:rsid w:val="08AB5AAF"/>
    <w:rsid w:val="09012C64"/>
    <w:rsid w:val="093B2E99"/>
    <w:rsid w:val="095D7943"/>
    <w:rsid w:val="09C006C6"/>
    <w:rsid w:val="0A464C4F"/>
    <w:rsid w:val="0A6729A3"/>
    <w:rsid w:val="0A694877"/>
    <w:rsid w:val="0AE70639"/>
    <w:rsid w:val="0B4F5E6D"/>
    <w:rsid w:val="0B753AE2"/>
    <w:rsid w:val="0BB67D0A"/>
    <w:rsid w:val="0BC56230"/>
    <w:rsid w:val="0C4E53E8"/>
    <w:rsid w:val="0C9F7900"/>
    <w:rsid w:val="0D101068"/>
    <w:rsid w:val="0D7557DF"/>
    <w:rsid w:val="0D853E34"/>
    <w:rsid w:val="0D9C2A57"/>
    <w:rsid w:val="0DFA5D82"/>
    <w:rsid w:val="0E9268D3"/>
    <w:rsid w:val="0E957F1F"/>
    <w:rsid w:val="0F0E7284"/>
    <w:rsid w:val="0F28110F"/>
    <w:rsid w:val="0F37083F"/>
    <w:rsid w:val="0F891DB8"/>
    <w:rsid w:val="0FAA3B86"/>
    <w:rsid w:val="1019134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4711797"/>
    <w:rsid w:val="14D42061"/>
    <w:rsid w:val="15081C8B"/>
    <w:rsid w:val="15090D5C"/>
    <w:rsid w:val="15CF053D"/>
    <w:rsid w:val="15E0131A"/>
    <w:rsid w:val="16457D9F"/>
    <w:rsid w:val="17B713F6"/>
    <w:rsid w:val="184350A0"/>
    <w:rsid w:val="18935485"/>
    <w:rsid w:val="18A34206"/>
    <w:rsid w:val="18DE3B2C"/>
    <w:rsid w:val="1906685D"/>
    <w:rsid w:val="19111683"/>
    <w:rsid w:val="19353916"/>
    <w:rsid w:val="19C10AF1"/>
    <w:rsid w:val="1A2672DE"/>
    <w:rsid w:val="1AA81D42"/>
    <w:rsid w:val="1AB433D9"/>
    <w:rsid w:val="1B1B11EE"/>
    <w:rsid w:val="1B3719E0"/>
    <w:rsid w:val="1B6261C3"/>
    <w:rsid w:val="1B731730"/>
    <w:rsid w:val="1B9D7FEC"/>
    <w:rsid w:val="1BA55461"/>
    <w:rsid w:val="1BE74496"/>
    <w:rsid w:val="1C3D67D1"/>
    <w:rsid w:val="1C40731A"/>
    <w:rsid w:val="1C560392"/>
    <w:rsid w:val="1C581532"/>
    <w:rsid w:val="1CA15E03"/>
    <w:rsid w:val="1CA24F0C"/>
    <w:rsid w:val="1CD5319B"/>
    <w:rsid w:val="1D4B1F5B"/>
    <w:rsid w:val="1D6C5CA0"/>
    <w:rsid w:val="1D725586"/>
    <w:rsid w:val="1D745B4F"/>
    <w:rsid w:val="1D944010"/>
    <w:rsid w:val="1DE74AD7"/>
    <w:rsid w:val="1DFA6713"/>
    <w:rsid w:val="1E2D3FB0"/>
    <w:rsid w:val="1E2E50F1"/>
    <w:rsid w:val="1E3B4E26"/>
    <w:rsid w:val="1F65664C"/>
    <w:rsid w:val="1F7C149A"/>
    <w:rsid w:val="1F84140D"/>
    <w:rsid w:val="1F9B7FFD"/>
    <w:rsid w:val="1F9C7614"/>
    <w:rsid w:val="1FBE1971"/>
    <w:rsid w:val="207D30AD"/>
    <w:rsid w:val="209064B9"/>
    <w:rsid w:val="20D165D5"/>
    <w:rsid w:val="210878E6"/>
    <w:rsid w:val="210E1408"/>
    <w:rsid w:val="211069AD"/>
    <w:rsid w:val="21573FAB"/>
    <w:rsid w:val="2172069C"/>
    <w:rsid w:val="21987BC4"/>
    <w:rsid w:val="2203115E"/>
    <w:rsid w:val="220451AB"/>
    <w:rsid w:val="2237486E"/>
    <w:rsid w:val="223D1378"/>
    <w:rsid w:val="22940650"/>
    <w:rsid w:val="22D31DF3"/>
    <w:rsid w:val="22FD3CF7"/>
    <w:rsid w:val="2356249E"/>
    <w:rsid w:val="236E713A"/>
    <w:rsid w:val="23700968"/>
    <w:rsid w:val="238761A6"/>
    <w:rsid w:val="23920578"/>
    <w:rsid w:val="23BB6F9A"/>
    <w:rsid w:val="23FC3864"/>
    <w:rsid w:val="24F25212"/>
    <w:rsid w:val="254B0AC6"/>
    <w:rsid w:val="25B40AD6"/>
    <w:rsid w:val="25BE7872"/>
    <w:rsid w:val="25BF702A"/>
    <w:rsid w:val="26D50E55"/>
    <w:rsid w:val="271A539C"/>
    <w:rsid w:val="274972D4"/>
    <w:rsid w:val="27AA3D97"/>
    <w:rsid w:val="289057C5"/>
    <w:rsid w:val="28A67C7A"/>
    <w:rsid w:val="28F879DA"/>
    <w:rsid w:val="294B7731"/>
    <w:rsid w:val="29D21FF2"/>
    <w:rsid w:val="2A611B0F"/>
    <w:rsid w:val="2AE845D0"/>
    <w:rsid w:val="2B4975FB"/>
    <w:rsid w:val="2B695031"/>
    <w:rsid w:val="2B735A8F"/>
    <w:rsid w:val="2BA7478D"/>
    <w:rsid w:val="2BB038DB"/>
    <w:rsid w:val="2BB761E0"/>
    <w:rsid w:val="2BB812F9"/>
    <w:rsid w:val="2BFA504B"/>
    <w:rsid w:val="2C681F1F"/>
    <w:rsid w:val="2C8608DC"/>
    <w:rsid w:val="2C947095"/>
    <w:rsid w:val="2CA4764A"/>
    <w:rsid w:val="2CC42ECA"/>
    <w:rsid w:val="2CDA4349"/>
    <w:rsid w:val="2D225539"/>
    <w:rsid w:val="2D4618D2"/>
    <w:rsid w:val="2D5F021B"/>
    <w:rsid w:val="2D6E1286"/>
    <w:rsid w:val="2D70583E"/>
    <w:rsid w:val="2E256CB6"/>
    <w:rsid w:val="2E5F27E4"/>
    <w:rsid w:val="2EC10AD1"/>
    <w:rsid w:val="2ECB6A5A"/>
    <w:rsid w:val="2EFC0112"/>
    <w:rsid w:val="2F2B730D"/>
    <w:rsid w:val="2F9F3DC1"/>
    <w:rsid w:val="2FFC7AC2"/>
    <w:rsid w:val="301430AF"/>
    <w:rsid w:val="30630612"/>
    <w:rsid w:val="30697F93"/>
    <w:rsid w:val="308E59B0"/>
    <w:rsid w:val="30B10568"/>
    <w:rsid w:val="30E60399"/>
    <w:rsid w:val="31356AA5"/>
    <w:rsid w:val="313E22F0"/>
    <w:rsid w:val="31B0194C"/>
    <w:rsid w:val="31CE17D1"/>
    <w:rsid w:val="323E4515"/>
    <w:rsid w:val="32CF5C94"/>
    <w:rsid w:val="32D337C7"/>
    <w:rsid w:val="32E200EC"/>
    <w:rsid w:val="32E5408B"/>
    <w:rsid w:val="32EB0D70"/>
    <w:rsid w:val="332868BB"/>
    <w:rsid w:val="333211F3"/>
    <w:rsid w:val="33504B41"/>
    <w:rsid w:val="338B4A07"/>
    <w:rsid w:val="33944811"/>
    <w:rsid w:val="33CE0488"/>
    <w:rsid w:val="340F7D65"/>
    <w:rsid w:val="34262463"/>
    <w:rsid w:val="34296F31"/>
    <w:rsid w:val="34340A27"/>
    <w:rsid w:val="348865E9"/>
    <w:rsid w:val="348F70D5"/>
    <w:rsid w:val="349D2BAD"/>
    <w:rsid w:val="34B25886"/>
    <w:rsid w:val="35277FF8"/>
    <w:rsid w:val="35776F72"/>
    <w:rsid w:val="360134DF"/>
    <w:rsid w:val="360B1E2F"/>
    <w:rsid w:val="36330424"/>
    <w:rsid w:val="36FE3ABA"/>
    <w:rsid w:val="37072BDE"/>
    <w:rsid w:val="37455334"/>
    <w:rsid w:val="37731921"/>
    <w:rsid w:val="37E509C0"/>
    <w:rsid w:val="37E96FB8"/>
    <w:rsid w:val="38222D85"/>
    <w:rsid w:val="38925A62"/>
    <w:rsid w:val="389F5F4F"/>
    <w:rsid w:val="38C36BA2"/>
    <w:rsid w:val="38F6595C"/>
    <w:rsid w:val="39286EB6"/>
    <w:rsid w:val="39840D35"/>
    <w:rsid w:val="39A97DAF"/>
    <w:rsid w:val="39CD1330"/>
    <w:rsid w:val="39DD1AFF"/>
    <w:rsid w:val="3A2510B9"/>
    <w:rsid w:val="3A2B1DFC"/>
    <w:rsid w:val="3A6857D9"/>
    <w:rsid w:val="3AAF46D5"/>
    <w:rsid w:val="3B135A0E"/>
    <w:rsid w:val="3B374FEE"/>
    <w:rsid w:val="3B4410EE"/>
    <w:rsid w:val="3B56159C"/>
    <w:rsid w:val="3B7D732B"/>
    <w:rsid w:val="3C6C0B58"/>
    <w:rsid w:val="3D446B0E"/>
    <w:rsid w:val="3D953A6B"/>
    <w:rsid w:val="3DBB5979"/>
    <w:rsid w:val="3E740322"/>
    <w:rsid w:val="3E7F4380"/>
    <w:rsid w:val="3E8D171B"/>
    <w:rsid w:val="3EA5630D"/>
    <w:rsid w:val="3EBA731B"/>
    <w:rsid w:val="3F3B4E59"/>
    <w:rsid w:val="3F6E677C"/>
    <w:rsid w:val="3F712F46"/>
    <w:rsid w:val="3FBC0EF7"/>
    <w:rsid w:val="3FCD2AB9"/>
    <w:rsid w:val="4050218A"/>
    <w:rsid w:val="405C7868"/>
    <w:rsid w:val="408B24EB"/>
    <w:rsid w:val="417044B8"/>
    <w:rsid w:val="41A203A0"/>
    <w:rsid w:val="422D1842"/>
    <w:rsid w:val="425B7C31"/>
    <w:rsid w:val="427D66D0"/>
    <w:rsid w:val="42BC7E02"/>
    <w:rsid w:val="42C82575"/>
    <w:rsid w:val="431A5F8F"/>
    <w:rsid w:val="431F247A"/>
    <w:rsid w:val="43335E8F"/>
    <w:rsid w:val="43A31040"/>
    <w:rsid w:val="43BF774E"/>
    <w:rsid w:val="43CD062F"/>
    <w:rsid w:val="43E214F9"/>
    <w:rsid w:val="43F06264"/>
    <w:rsid w:val="447537F1"/>
    <w:rsid w:val="44870D07"/>
    <w:rsid w:val="45513D03"/>
    <w:rsid w:val="45541E1C"/>
    <w:rsid w:val="461F0A8B"/>
    <w:rsid w:val="4648721E"/>
    <w:rsid w:val="46663E71"/>
    <w:rsid w:val="466A37AC"/>
    <w:rsid w:val="46CB071B"/>
    <w:rsid w:val="46DE140B"/>
    <w:rsid w:val="46E77334"/>
    <w:rsid w:val="46F22E29"/>
    <w:rsid w:val="46F7142F"/>
    <w:rsid w:val="473C62ED"/>
    <w:rsid w:val="47617242"/>
    <w:rsid w:val="478C16C9"/>
    <w:rsid w:val="47AB312F"/>
    <w:rsid w:val="47BD246B"/>
    <w:rsid w:val="47CB2B0C"/>
    <w:rsid w:val="47E773CE"/>
    <w:rsid w:val="48692CD0"/>
    <w:rsid w:val="48AE3D01"/>
    <w:rsid w:val="49067B2F"/>
    <w:rsid w:val="493556FD"/>
    <w:rsid w:val="49677E31"/>
    <w:rsid w:val="496C2225"/>
    <w:rsid w:val="49AE2880"/>
    <w:rsid w:val="49F42EAF"/>
    <w:rsid w:val="4A337323"/>
    <w:rsid w:val="4A5B28DC"/>
    <w:rsid w:val="4AA06B93"/>
    <w:rsid w:val="4ADB18EB"/>
    <w:rsid w:val="4BAE1B66"/>
    <w:rsid w:val="4BED4708"/>
    <w:rsid w:val="4BF133DC"/>
    <w:rsid w:val="4C507D4A"/>
    <w:rsid w:val="4CDF5563"/>
    <w:rsid w:val="4CFB2214"/>
    <w:rsid w:val="4D335E0E"/>
    <w:rsid w:val="4D4E4EA3"/>
    <w:rsid w:val="4DA55D85"/>
    <w:rsid w:val="4DBB20DB"/>
    <w:rsid w:val="4DDC3F22"/>
    <w:rsid w:val="4E1040C7"/>
    <w:rsid w:val="4E1760BF"/>
    <w:rsid w:val="4EBC5459"/>
    <w:rsid w:val="4ED94CB0"/>
    <w:rsid w:val="4EEC2ED3"/>
    <w:rsid w:val="4F0E56EA"/>
    <w:rsid w:val="4F3C4343"/>
    <w:rsid w:val="4F5620B0"/>
    <w:rsid w:val="4F6654EE"/>
    <w:rsid w:val="4F7379C6"/>
    <w:rsid w:val="4F872BDB"/>
    <w:rsid w:val="4FA743DA"/>
    <w:rsid w:val="4FB3565A"/>
    <w:rsid w:val="503D1C79"/>
    <w:rsid w:val="507A6406"/>
    <w:rsid w:val="508A4590"/>
    <w:rsid w:val="50F1461D"/>
    <w:rsid w:val="50FE5411"/>
    <w:rsid w:val="511B0BF4"/>
    <w:rsid w:val="51264306"/>
    <w:rsid w:val="516123CE"/>
    <w:rsid w:val="51E066EB"/>
    <w:rsid w:val="52707792"/>
    <w:rsid w:val="52A12CDC"/>
    <w:rsid w:val="52DF0C92"/>
    <w:rsid w:val="52E1159C"/>
    <w:rsid w:val="52E34D6A"/>
    <w:rsid w:val="531E524E"/>
    <w:rsid w:val="534072EB"/>
    <w:rsid w:val="538E2D0B"/>
    <w:rsid w:val="53922782"/>
    <w:rsid w:val="539C1424"/>
    <w:rsid w:val="53A639C0"/>
    <w:rsid w:val="53F00A24"/>
    <w:rsid w:val="53F63DBA"/>
    <w:rsid w:val="5448624E"/>
    <w:rsid w:val="5482555F"/>
    <w:rsid w:val="55363E67"/>
    <w:rsid w:val="556E6DF7"/>
    <w:rsid w:val="559D47CE"/>
    <w:rsid w:val="56232437"/>
    <w:rsid w:val="56541A75"/>
    <w:rsid w:val="568832FC"/>
    <w:rsid w:val="568C4181"/>
    <w:rsid w:val="570725A9"/>
    <w:rsid w:val="5714693E"/>
    <w:rsid w:val="571D0C9C"/>
    <w:rsid w:val="573A16CE"/>
    <w:rsid w:val="579C7F80"/>
    <w:rsid w:val="57B30D7C"/>
    <w:rsid w:val="583E3C94"/>
    <w:rsid w:val="58721734"/>
    <w:rsid w:val="58977358"/>
    <w:rsid w:val="58D53944"/>
    <w:rsid w:val="58D65478"/>
    <w:rsid w:val="590422E6"/>
    <w:rsid w:val="592257E5"/>
    <w:rsid w:val="59655E33"/>
    <w:rsid w:val="59C85282"/>
    <w:rsid w:val="59CF5BD9"/>
    <w:rsid w:val="59E20C3C"/>
    <w:rsid w:val="5A1D5B0A"/>
    <w:rsid w:val="5A3B4B4E"/>
    <w:rsid w:val="5A4804CA"/>
    <w:rsid w:val="5A594C85"/>
    <w:rsid w:val="5AEB1E3C"/>
    <w:rsid w:val="5B2507CA"/>
    <w:rsid w:val="5B2A474A"/>
    <w:rsid w:val="5BBB2DD6"/>
    <w:rsid w:val="5BE263B6"/>
    <w:rsid w:val="5C8E5C5A"/>
    <w:rsid w:val="5C965E61"/>
    <w:rsid w:val="5D242A11"/>
    <w:rsid w:val="5D9217C2"/>
    <w:rsid w:val="5DAD06BF"/>
    <w:rsid w:val="5DE23CB3"/>
    <w:rsid w:val="5DFA5EB0"/>
    <w:rsid w:val="5E0B583E"/>
    <w:rsid w:val="5E201A7B"/>
    <w:rsid w:val="5F2C5C7C"/>
    <w:rsid w:val="5FC5273F"/>
    <w:rsid w:val="60806DF2"/>
    <w:rsid w:val="61072DA5"/>
    <w:rsid w:val="611C0817"/>
    <w:rsid w:val="61224A52"/>
    <w:rsid w:val="61520CCB"/>
    <w:rsid w:val="61851A29"/>
    <w:rsid w:val="622E0574"/>
    <w:rsid w:val="62683B6B"/>
    <w:rsid w:val="62AC5944"/>
    <w:rsid w:val="637279B4"/>
    <w:rsid w:val="63817D2B"/>
    <w:rsid w:val="63BD1FA9"/>
    <w:rsid w:val="64095516"/>
    <w:rsid w:val="64DC72D7"/>
    <w:rsid w:val="653619A6"/>
    <w:rsid w:val="65610A02"/>
    <w:rsid w:val="65A11EA3"/>
    <w:rsid w:val="65AC3D66"/>
    <w:rsid w:val="65BB5334"/>
    <w:rsid w:val="663E1DBA"/>
    <w:rsid w:val="669E59F1"/>
    <w:rsid w:val="66A2024B"/>
    <w:rsid w:val="670F6731"/>
    <w:rsid w:val="67770F0C"/>
    <w:rsid w:val="68174F69"/>
    <w:rsid w:val="68382778"/>
    <w:rsid w:val="68391F41"/>
    <w:rsid w:val="68436B8C"/>
    <w:rsid w:val="68797358"/>
    <w:rsid w:val="6884624F"/>
    <w:rsid w:val="68A519DF"/>
    <w:rsid w:val="68C4160B"/>
    <w:rsid w:val="68C41C30"/>
    <w:rsid w:val="69257FA7"/>
    <w:rsid w:val="697E12B2"/>
    <w:rsid w:val="69C8706D"/>
    <w:rsid w:val="6A0E3FB4"/>
    <w:rsid w:val="6A5E3B28"/>
    <w:rsid w:val="6A8F43F7"/>
    <w:rsid w:val="6AD625F3"/>
    <w:rsid w:val="6B750BA9"/>
    <w:rsid w:val="6BB93285"/>
    <w:rsid w:val="6C0C698C"/>
    <w:rsid w:val="6C56267F"/>
    <w:rsid w:val="6C826EF9"/>
    <w:rsid w:val="6CAE4C93"/>
    <w:rsid w:val="6D0B1869"/>
    <w:rsid w:val="6D65402D"/>
    <w:rsid w:val="6D683822"/>
    <w:rsid w:val="6D8D136C"/>
    <w:rsid w:val="6DBF2759"/>
    <w:rsid w:val="6DC96F36"/>
    <w:rsid w:val="6DFA3EBF"/>
    <w:rsid w:val="6E5F7BE6"/>
    <w:rsid w:val="6E6918C6"/>
    <w:rsid w:val="6EEB4AC4"/>
    <w:rsid w:val="6F212DD6"/>
    <w:rsid w:val="6F3B5912"/>
    <w:rsid w:val="700D6539"/>
    <w:rsid w:val="704203E3"/>
    <w:rsid w:val="70CE6DC7"/>
    <w:rsid w:val="710B3646"/>
    <w:rsid w:val="713C4ED8"/>
    <w:rsid w:val="71407642"/>
    <w:rsid w:val="71641210"/>
    <w:rsid w:val="71D95B7C"/>
    <w:rsid w:val="71EA6A50"/>
    <w:rsid w:val="7233782C"/>
    <w:rsid w:val="73177841"/>
    <w:rsid w:val="733774FE"/>
    <w:rsid w:val="73617E1B"/>
    <w:rsid w:val="736D7653"/>
    <w:rsid w:val="738035CB"/>
    <w:rsid w:val="7396335C"/>
    <w:rsid w:val="73F46595"/>
    <w:rsid w:val="74283FA2"/>
    <w:rsid w:val="742C135B"/>
    <w:rsid w:val="74463733"/>
    <w:rsid w:val="748A2F40"/>
    <w:rsid w:val="75272439"/>
    <w:rsid w:val="758F1E9B"/>
    <w:rsid w:val="75CE266B"/>
    <w:rsid w:val="76120141"/>
    <w:rsid w:val="76C23B43"/>
    <w:rsid w:val="76FD6F97"/>
    <w:rsid w:val="770218E8"/>
    <w:rsid w:val="77C875A5"/>
    <w:rsid w:val="78A27DF6"/>
    <w:rsid w:val="79285B3A"/>
    <w:rsid w:val="79A91196"/>
    <w:rsid w:val="7A0B32D3"/>
    <w:rsid w:val="7AC13CD3"/>
    <w:rsid w:val="7B936F45"/>
    <w:rsid w:val="7BA47419"/>
    <w:rsid w:val="7BB10D45"/>
    <w:rsid w:val="7BB44151"/>
    <w:rsid w:val="7C656A39"/>
    <w:rsid w:val="7CB93996"/>
    <w:rsid w:val="7D4E45F1"/>
    <w:rsid w:val="7DFB6D82"/>
    <w:rsid w:val="7E1D71D1"/>
    <w:rsid w:val="7E246254"/>
    <w:rsid w:val="7E6D090F"/>
    <w:rsid w:val="7EBB755F"/>
    <w:rsid w:val="7ECC66B2"/>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2"/>
    <w:semiHidden/>
    <w:unhideWhenUsed/>
    <w:qFormat/>
    <w:uiPriority w:val="0"/>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0"/>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0"/>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customStyle="1" w:styleId="12">
    <w:name w:val="标题 2 Char"/>
    <w:link w:val="3"/>
    <w:qFormat/>
    <w:uiPriority w:val="0"/>
    <w:rPr>
      <w:rFonts w:ascii="Calibri Light" w:hAnsi="Calibri Light" w:eastAsia="宋体" w:cs="Times New Roman"/>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sv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19979;&#36733;\987915898\filerecv\&#20915;&#31639;&#20844;&#24320;&#33258;&#21046;&#22270;&#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19979;&#36733;\987915898\filerecv\&#20915;&#31639;&#20844;&#24320;&#33258;&#21046;&#22270;&#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收支总计</c:v>
                </c:pt>
              </c:strCache>
            </c:strRef>
          </c:tx>
          <c:spPr>
            <a:solidFill>
              <a:schemeClr val="accent3">
                <a:lumMod val="40000"/>
                <a:lumOff val="60000"/>
              </a:schemeClr>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2022</c:v>
                </c:pt>
                <c:pt idx="1">
                  <c:v>2023</c:v>
                </c:pt>
              </c:numCache>
            </c:numRef>
          </c:cat>
          <c:val>
            <c:numRef>
              <c:f>Sheet1!$B$2:$B$3</c:f>
              <c:numCache>
                <c:formatCode>General</c:formatCode>
                <c:ptCount val="2"/>
                <c:pt idx="0">
                  <c:v>7216.59</c:v>
                </c:pt>
                <c:pt idx="1">
                  <c:v>6796.77</c:v>
                </c:pt>
              </c:numCache>
            </c:numRef>
          </c:val>
        </c:ser>
        <c:dLbls>
          <c:showLegendKey val="0"/>
          <c:showVal val="0"/>
          <c:showCatName val="0"/>
          <c:showSerName val="0"/>
          <c:showPercent val="0"/>
          <c:showBubbleSize val="0"/>
        </c:dLbls>
        <c:gapWidth val="246"/>
        <c:overlap val="-28"/>
        <c:axId val="749081570"/>
        <c:axId val="843296926"/>
      </c:barChart>
      <c:catAx>
        <c:axId val="7490815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296926"/>
        <c:crosses val="autoZero"/>
        <c:auto val="1"/>
        <c:lblAlgn val="ctr"/>
        <c:lblOffset val="100"/>
        <c:noMultiLvlLbl val="0"/>
      </c:catAx>
      <c:valAx>
        <c:axId val="84329692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0815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plotArea>
      <c:layout/>
      <c:pie3DChart>
        <c:varyColors val="1"/>
        <c:ser>
          <c:idx val="0"/>
          <c:order val="0"/>
          <c:tx>
            <c:strRef>
              <c:f>Sheet1!$B$1</c:f>
              <c:strCache>
                <c:ptCount val="1"/>
                <c:pt idx="0">
                  <c:v>收入</c:v>
                </c:pt>
              </c:strCache>
            </c:strRef>
          </c:tx>
          <c:spPr/>
          <c:explosion val="0"/>
          <c:dPt>
            <c:idx val="0"/>
            <c:bubble3D val="0"/>
            <c:spPr>
              <a:solidFill>
                <a:schemeClr val="accent1"/>
              </a:solidFill>
              <a:ln w="25400">
                <a:solidFill>
                  <a:schemeClr val="lt1"/>
                </a:solidFill>
              </a:ln>
              <a:effectLst/>
            </c:spPr>
          </c:dPt>
          <c:dPt>
            <c:idx val="1"/>
            <c:bubble3D val="0"/>
            <c:spPr>
              <a:solidFill>
                <a:schemeClr val="accent6">
                  <a:lumMod val="75000"/>
                </a:schemeClr>
              </a:solidFill>
              <a:ln w="25400">
                <a:solidFill>
                  <a:schemeClr val="lt1"/>
                </a:solidFill>
              </a:ln>
              <a:effectLst/>
            </c:spPr>
          </c:dPt>
          <c:dPt>
            <c:idx val="2"/>
            <c:bubble3D val="0"/>
            <c:spPr>
              <a:solidFill>
                <a:srgbClr val="7030A0"/>
              </a:solidFill>
              <a:ln w="25400">
                <a:solidFill>
                  <a:schemeClr val="lt1"/>
                </a:solidFill>
              </a:ln>
              <a:effectLst/>
            </c:spPr>
          </c:dPt>
          <c:dPt>
            <c:idx val="3"/>
            <c:bubble3D val="0"/>
            <c:spPr>
              <a:solidFill>
                <a:schemeClr val="accent4"/>
              </a:solidFill>
              <a:ln w="2540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一般公共预算财政拨款收入</c:v>
                </c:pt>
                <c:pt idx="1">
                  <c:v>事业收入</c:v>
                </c:pt>
                <c:pt idx="2">
                  <c:v>其他收入</c:v>
                </c:pt>
              </c:strCache>
            </c:strRef>
          </c:cat>
          <c:val>
            <c:numRef>
              <c:f>Sheet1!$B$2:$B$5</c:f>
              <c:numCache>
                <c:formatCode>General</c:formatCode>
                <c:ptCount val="4"/>
                <c:pt idx="0">
                  <c:v>5509.72</c:v>
                </c:pt>
                <c:pt idx="1">
                  <c:v>591.36</c:v>
                </c:pt>
                <c:pt idx="2">
                  <c:v>454.08</c:v>
                </c:pt>
              </c:numCache>
            </c:numRef>
          </c:val>
        </c:ser>
        <c:dLbls>
          <c:showLegendKey val="0"/>
          <c:showVal val="0"/>
          <c:showCatName val="1"/>
          <c:showSerName val="0"/>
          <c:showPercent val="1"/>
          <c:showBubbleSize val="0"/>
        </c:dLbls>
      </c:pie3DChart>
      <c:spPr>
        <a:noFill/>
        <a:ln>
          <a:noFill/>
        </a:ln>
        <a:effectLst/>
      </c:spPr>
    </c:plotArea>
    <c:legend>
      <c:legendPos val="t"/>
      <c:legendEntry>
        <c:idx val="3"/>
        <c:delete val="1"/>
      </c:legendEntry>
      <c:layout>
        <c:manualLayout>
          <c:xMode val="edge"/>
          <c:yMode val="edge"/>
          <c:x val="0.228195216235806"/>
          <c:y val="0.9228644283892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plotArea>
      <c:layout/>
      <c:pie3DChart>
        <c:varyColors val="1"/>
        <c:ser>
          <c:idx val="0"/>
          <c:order val="0"/>
          <c:tx>
            <c:strRef>
              <c:f>Sheet1!$B$1</c:f>
              <c:strCache>
                <c:ptCount val="1"/>
                <c:pt idx="0">
                  <c:v>本年支出</c:v>
                </c:pt>
              </c:strCache>
            </c:strRef>
          </c:tx>
          <c:spPr/>
          <c:explosion val="0"/>
          <c:dPt>
            <c:idx val="0"/>
            <c:bubble3D val="0"/>
            <c:spPr>
              <a:solidFill>
                <a:srgbClr val="0070C0"/>
              </a:solidFill>
              <a:ln w="25400">
                <a:solidFill>
                  <a:schemeClr val="lt1"/>
                </a:solidFill>
              </a:ln>
              <a:effectLst/>
            </c:spPr>
          </c:dPt>
          <c:dPt>
            <c:idx val="1"/>
            <c:bubble3D val="0"/>
            <c:spPr>
              <a:solidFill>
                <a:schemeClr val="accent6">
                  <a:lumMod val="75000"/>
                </a:schemeClr>
              </a:solidFill>
              <a:ln w="25400">
                <a:solidFill>
                  <a:schemeClr val="lt1"/>
                </a:solidFill>
              </a:ln>
              <a:effectLst/>
            </c:spPr>
          </c:dPt>
          <c:dPt>
            <c:idx val="2"/>
            <c:bubble3D val="0"/>
            <c:spPr>
              <a:solidFill>
                <a:schemeClr val="accent3"/>
              </a:solidFill>
              <a:ln w="25400">
                <a:solidFill>
                  <a:schemeClr val="lt1"/>
                </a:solidFill>
              </a:ln>
              <a:effectLst/>
            </c:spPr>
          </c:dPt>
          <c:dPt>
            <c:idx val="3"/>
            <c:bubble3D val="0"/>
            <c:spPr>
              <a:solidFill>
                <a:schemeClr val="accent4"/>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strCache>
            </c:strRef>
          </c:cat>
          <c:val>
            <c:numRef>
              <c:f>Sheet1!$B$2:$B$5</c:f>
              <c:numCache>
                <c:formatCode>General</c:formatCode>
                <c:ptCount val="4"/>
                <c:pt idx="0">
                  <c:v>3857.81</c:v>
                </c:pt>
                <c:pt idx="1">
                  <c:v>2609.97</c:v>
                </c:pt>
              </c:numCache>
            </c:numRef>
          </c:val>
        </c:ser>
        <c:dLbls>
          <c:showLegendKey val="0"/>
          <c:showVal val="0"/>
          <c:showCatName val="1"/>
          <c:showSerName val="0"/>
          <c:showPercent val="1"/>
          <c:showBubbleSize val="0"/>
        </c:dLbls>
      </c:pie3DChart>
      <c:spPr>
        <a:noFill/>
        <a:ln>
          <a:noFill/>
        </a:ln>
        <a:effectLst/>
      </c:spPr>
    </c:plotArea>
    <c:legend>
      <c:legendPos val="t"/>
      <c:legendEntry>
        <c:idx val="2"/>
        <c:delete val="1"/>
      </c:legendEntry>
      <c:legendEntry>
        <c:idx val="3"/>
        <c:delete val="1"/>
      </c:legendEntry>
      <c:layout>
        <c:manualLayout>
          <c:xMode val="edge"/>
          <c:yMode val="edge"/>
          <c:x val="0.386023194008215"/>
          <c:y val="0.9228644283892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Sheet1!$N$55</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Sheet1!$O$54:$P$54</c:f>
              <c:strCache>
                <c:ptCount val="2"/>
                <c:pt idx="0">
                  <c:v>财政拨款收入</c:v>
                </c:pt>
                <c:pt idx="1">
                  <c:v>财政拨款支出</c:v>
                </c:pt>
              </c:strCache>
            </c:strRef>
          </c:cat>
          <c:val>
            <c:numRef>
              <c:f>Sheet1!$O$55:$P$55</c:f>
              <c:numCache>
                <c:formatCode>General</c:formatCode>
                <c:ptCount val="2"/>
                <c:pt idx="0">
                  <c:v>5391.71</c:v>
                </c:pt>
                <c:pt idx="1">
                  <c:v>6516.26</c:v>
                </c:pt>
              </c:numCache>
            </c:numRef>
          </c:val>
        </c:ser>
        <c:ser>
          <c:idx val="1"/>
          <c:order val="1"/>
          <c:tx>
            <c:strRef>
              <c:f>Sheet1!$N$56</c:f>
              <c:strCache>
                <c:ptCount val="1"/>
                <c:pt idx="0">
                  <c:v>2023年</c:v>
                </c:pt>
              </c:strCache>
            </c:strRef>
          </c:tx>
          <c:spPr>
            <a:solidFill>
              <a:schemeClr val="accent6">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Sheet1!$O$54:$P$54</c:f>
              <c:strCache>
                <c:ptCount val="2"/>
                <c:pt idx="0">
                  <c:v>财政拨款收入</c:v>
                </c:pt>
                <c:pt idx="1">
                  <c:v>财政拨款支出</c:v>
                </c:pt>
              </c:strCache>
            </c:strRef>
          </c:cat>
          <c:val>
            <c:numRef>
              <c:f>Sheet1!$O$56:$P$56</c:f>
              <c:numCache>
                <c:formatCode>General</c:formatCode>
                <c:ptCount val="2"/>
                <c:pt idx="0">
                  <c:v>5509.72</c:v>
                </c:pt>
                <c:pt idx="1">
                  <c:v>5451.05</c:v>
                </c:pt>
              </c:numCache>
            </c:numRef>
          </c:val>
        </c:ser>
        <c:dLbls>
          <c:showLegendKey val="0"/>
          <c:showVal val="1"/>
          <c:showCatName val="0"/>
          <c:showSerName val="0"/>
          <c:showPercent val="0"/>
          <c:showBubbleSize val="0"/>
        </c:dLbls>
        <c:gapWidth val="219"/>
        <c:overlap val="-27"/>
        <c:axId val="85385922"/>
        <c:axId val="41833182"/>
      </c:barChart>
      <c:catAx>
        <c:axId val="853859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833182"/>
        <c:crosses val="autoZero"/>
        <c:auto val="1"/>
        <c:lblAlgn val="ctr"/>
        <c:lblOffset val="100"/>
        <c:noMultiLvlLbl val="0"/>
      </c:catAx>
      <c:valAx>
        <c:axId val="4183318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38592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Sheet1!$R$55</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Sheet1!$S$54:$T$54</c:f>
              <c:strCache>
                <c:ptCount val="2"/>
                <c:pt idx="0">
                  <c:v>财政拨款收入</c:v>
                </c:pt>
                <c:pt idx="1">
                  <c:v>财政拨款支出</c:v>
                </c:pt>
              </c:strCache>
            </c:strRef>
          </c:cat>
          <c:val>
            <c:numRef>
              <c:f>Sheet1!$S$55:$T$55</c:f>
              <c:numCache>
                <c:formatCode>General</c:formatCode>
                <c:ptCount val="2"/>
                <c:pt idx="0">
                  <c:v>5341.94</c:v>
                </c:pt>
                <c:pt idx="1">
                  <c:v>5341.94</c:v>
                </c:pt>
              </c:numCache>
            </c:numRef>
          </c:val>
        </c:ser>
        <c:ser>
          <c:idx val="1"/>
          <c:order val="1"/>
          <c:tx>
            <c:strRef>
              <c:f>Sheet1!$R$56</c:f>
              <c:strCache>
                <c:ptCount val="1"/>
                <c:pt idx="0">
                  <c:v>决算数</c:v>
                </c:pt>
              </c:strCache>
            </c:strRef>
          </c:tx>
          <c:spPr>
            <a:solidFill>
              <a:schemeClr val="accent6">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Sheet1!$S$54:$T$54</c:f>
              <c:strCache>
                <c:ptCount val="2"/>
                <c:pt idx="0">
                  <c:v>财政拨款收入</c:v>
                </c:pt>
                <c:pt idx="1">
                  <c:v>财政拨款支出</c:v>
                </c:pt>
              </c:strCache>
            </c:strRef>
          </c:cat>
          <c:val>
            <c:numRef>
              <c:f>Sheet1!$S$56:$T$56</c:f>
              <c:numCache>
                <c:formatCode>General</c:formatCode>
                <c:ptCount val="2"/>
                <c:pt idx="0">
                  <c:v>5509.72</c:v>
                </c:pt>
                <c:pt idx="1">
                  <c:v>5451.05</c:v>
                </c:pt>
              </c:numCache>
            </c:numRef>
          </c:val>
        </c:ser>
        <c:dLbls>
          <c:showLegendKey val="0"/>
          <c:showVal val="1"/>
          <c:showCatName val="0"/>
          <c:showSerName val="0"/>
          <c:showPercent val="0"/>
          <c:showBubbleSize val="0"/>
        </c:dLbls>
        <c:gapWidth val="219"/>
        <c:overlap val="-27"/>
        <c:axId val="510073253"/>
        <c:axId val="629983670"/>
      </c:barChart>
      <c:catAx>
        <c:axId val="51007325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9983670"/>
        <c:crosses val="autoZero"/>
        <c:auto val="1"/>
        <c:lblAlgn val="ctr"/>
        <c:lblOffset val="100"/>
        <c:noMultiLvlLbl val="0"/>
      </c:catAx>
      <c:valAx>
        <c:axId val="62998367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007325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plotArea>
      <c:layout/>
      <c:pie3DChart>
        <c:varyColors val="1"/>
        <c:ser>
          <c:idx val="0"/>
          <c:order val="0"/>
          <c:tx>
            <c:strRef>
              <c:f>Sheet1!$B$1</c:f>
              <c:strCache>
                <c:ptCount val="1"/>
                <c:pt idx="0">
                  <c:v>销售额</c:v>
                </c:pt>
              </c:strCache>
            </c:strRef>
          </c:tx>
          <c:spPr/>
          <c:explosion val="0"/>
          <c:dPt>
            <c:idx val="0"/>
            <c:bubble3D val="0"/>
            <c:spPr>
              <a:solidFill>
                <a:schemeClr val="accent1"/>
              </a:solidFill>
              <a:ln w="25400">
                <a:solidFill>
                  <a:schemeClr val="lt1"/>
                </a:solidFill>
              </a:ln>
              <a:effectLst/>
            </c:spPr>
          </c:dPt>
          <c:dLbls>
            <c:dLbl>
              <c:idx val="0"/>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教育(类)支出</c:v>
                </c:pt>
              </c:strCache>
            </c:strRef>
          </c:cat>
          <c:val>
            <c:numRef>
              <c:f>Sheet1!$B$2</c:f>
              <c:numCache>
                <c:formatCode>General</c:formatCode>
                <c:ptCount val="1"/>
                <c:pt idx="0">
                  <c:v>5451.05</c:v>
                </c:pt>
              </c:numCache>
            </c:numRef>
          </c:val>
        </c:ser>
        <c:dLbls>
          <c:showLegendKey val="0"/>
          <c:showVal val="0"/>
          <c:showCatName val="1"/>
          <c:showSerName val="0"/>
          <c:showPercent val="1"/>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14285</Words>
  <Characters>16956</Characters>
  <Lines>0</Lines>
  <Paragraphs>0</Paragraphs>
  <TotalTime>0</TotalTime>
  <ScaleCrop>false</ScaleCrop>
  <LinksUpToDate>false</LinksUpToDate>
  <CharactersWithSpaces>17770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2023-08-09T01:13:00Z</dcterms:created>
  <dc:creator>Administrator</dc:creator>
  <cp:lastModifiedBy>鲸落</cp:lastModifiedBy>
  <dcterms:modified xsi:type="dcterms:W3CDTF">2024-08-02T08:09:55Z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22FCA31B79234B08BB4250937146D874_13</vt:lpwstr>
  </property>
</Properties>
</file>